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CD" w:rsidRDefault="004B32CD" w:rsidP="004B32CD">
      <w:r>
        <w:t>Проектная декларация</w:t>
      </w:r>
    </w:p>
    <w:p w:rsidR="004B32CD" w:rsidRDefault="004B32CD" w:rsidP="004B32CD">
      <w:proofErr w:type="gramStart"/>
      <w:r>
        <w:t>Размещена</w:t>
      </w:r>
      <w:proofErr w:type="gramEnd"/>
      <w:r>
        <w:t xml:space="preserve"> в газете «Официальный Краснознаменск» № 1</w:t>
      </w:r>
    </w:p>
    <w:p w:rsidR="004B32CD" w:rsidRDefault="004B32CD" w:rsidP="004B32CD"/>
    <w:p w:rsidR="004B32CD" w:rsidRDefault="004B32CD" w:rsidP="004B32CD">
      <w:r>
        <w:t>ПРОЕКТНАЯ ДЕКЛАРАЦИЯ на строительство 12- этажного 3-х секционного 143-х квартирного жилого дома (позиция № 6 по генеральному плану) с объектами инженерной инфраструктуры, расположенного по адресу (строительный адрес): Московская область, г. Краснознаменск, 6 микрорайон, ул. Строителей</w:t>
      </w:r>
    </w:p>
    <w:p w:rsidR="004B32CD" w:rsidRDefault="004B32CD" w:rsidP="004B32CD"/>
    <w:p w:rsidR="004B32CD" w:rsidRDefault="004B32CD" w:rsidP="004B32CD">
      <w:r>
        <w:t>г. Краснознаменск, Московская область «01» апреля 2013 года</w:t>
      </w:r>
    </w:p>
    <w:p w:rsidR="004B32CD" w:rsidRDefault="004B32CD" w:rsidP="004B32CD">
      <w:r>
        <w:t>1. ИНФОРМАЦИЯ О ЗАСТРОЙЩИКЕ</w:t>
      </w:r>
    </w:p>
    <w:p w:rsidR="004B32CD" w:rsidRDefault="004B32CD" w:rsidP="004B32CD">
      <w:r>
        <w:t>1.1</w:t>
      </w:r>
    </w:p>
    <w:p w:rsidR="004B32CD" w:rsidRDefault="004B32CD" w:rsidP="004B32CD">
      <w:r>
        <w:t>Наименование</w:t>
      </w:r>
      <w:r>
        <w:tab/>
      </w:r>
    </w:p>
    <w:p w:rsidR="004B32CD" w:rsidRDefault="004B32CD" w:rsidP="004B32CD">
      <w:r>
        <w:t>Общество с ограниченной ответственностью «СДЛ-Инвест»</w:t>
      </w:r>
    </w:p>
    <w:p w:rsidR="004B32CD" w:rsidRDefault="004B32CD" w:rsidP="004B32CD">
      <w:r>
        <w:t>1.2</w:t>
      </w:r>
      <w:r>
        <w:tab/>
        <w:t>Фирменное наименование</w:t>
      </w:r>
      <w:r>
        <w:tab/>
      </w:r>
    </w:p>
    <w:p w:rsidR="004B32CD" w:rsidRDefault="004B32CD" w:rsidP="004B32CD">
      <w:r>
        <w:t>ООО «СДЛ-Инвест»</w:t>
      </w:r>
    </w:p>
    <w:p w:rsidR="004B32CD" w:rsidRDefault="004B32CD" w:rsidP="004B32CD">
      <w:r>
        <w:t>1.3</w:t>
      </w:r>
      <w:r>
        <w:tab/>
        <w:t>Место регистрации</w:t>
      </w:r>
      <w:r>
        <w:tab/>
      </w:r>
    </w:p>
    <w:p w:rsidR="004B32CD" w:rsidRDefault="004B32CD" w:rsidP="004B32CD">
      <w:r>
        <w:t>143090, Московская область, г. Краснознаменск, ул. Березовая 3</w:t>
      </w:r>
    </w:p>
    <w:p w:rsidR="004B32CD" w:rsidRDefault="004B32CD" w:rsidP="004B32CD">
      <w:r>
        <w:t>Фактическое местонахождение</w:t>
      </w:r>
      <w:r>
        <w:tab/>
      </w:r>
    </w:p>
    <w:p w:rsidR="004B32CD" w:rsidRDefault="004B32CD" w:rsidP="004B32CD">
      <w:r>
        <w:t xml:space="preserve">143051, Московская область, Одинцовский район, </w:t>
      </w:r>
      <w:proofErr w:type="spellStart"/>
      <w:r>
        <w:t>р.п</w:t>
      </w:r>
      <w:proofErr w:type="spellEnd"/>
      <w:r>
        <w:t>. Большие Вяземы, Городок-17, стр. 14</w:t>
      </w:r>
    </w:p>
    <w:p w:rsidR="004B32CD" w:rsidRDefault="004B32CD" w:rsidP="004B32CD">
      <w:r>
        <w:t>1.4</w:t>
      </w:r>
      <w:r>
        <w:tab/>
        <w:t>Режим работы застройщика, контактная информация</w:t>
      </w:r>
      <w:r>
        <w:tab/>
      </w:r>
    </w:p>
    <w:p w:rsidR="004B32CD" w:rsidRDefault="004B32CD" w:rsidP="004B32CD">
      <w:r>
        <w:t>Понедельник-пятница с 9.00 до 18.00 часов.</w:t>
      </w:r>
    </w:p>
    <w:p w:rsidR="004B32CD" w:rsidRDefault="004B32CD" w:rsidP="004B32CD">
      <w:r>
        <w:t>тел. 8(498)720-64-33</w:t>
      </w:r>
    </w:p>
    <w:p w:rsidR="004B32CD" w:rsidRDefault="004B32CD" w:rsidP="004B32CD">
      <w:r>
        <w:t>Адрес электронной почты: monolit-1@mail.ru</w:t>
      </w:r>
    </w:p>
    <w:p w:rsidR="004B32CD" w:rsidRDefault="004B32CD" w:rsidP="004B32CD">
      <w:r>
        <w:t>1.5</w:t>
      </w:r>
      <w:r>
        <w:tab/>
        <w:t>Информация о государственной регистрации застройщика</w:t>
      </w:r>
      <w:r>
        <w:tab/>
      </w:r>
    </w:p>
    <w:p w:rsidR="004B32CD" w:rsidRDefault="004B32CD" w:rsidP="004B32CD">
      <w:r>
        <w:t>Свидетельство о государственной регистрации юридического лица № 1045001501709 выдано ИМНС России по г. Краснознаменск Московской области 13.08.2004 года</w:t>
      </w:r>
    </w:p>
    <w:p w:rsidR="004B32CD" w:rsidRDefault="004B32CD" w:rsidP="004B32CD">
      <w:r>
        <w:t>1.6</w:t>
      </w:r>
      <w:r>
        <w:tab/>
        <w:t xml:space="preserve"> Данные о постановке на учет в налоговом органе</w:t>
      </w:r>
      <w:r>
        <w:tab/>
      </w:r>
    </w:p>
    <w:p w:rsidR="004B32CD" w:rsidRDefault="004B32CD" w:rsidP="004B32CD">
      <w:r>
        <w:t xml:space="preserve">Постановлено на учет </w:t>
      </w:r>
      <w:proofErr w:type="gramStart"/>
      <w:r>
        <w:t>МРИ</w:t>
      </w:r>
      <w:proofErr w:type="gramEnd"/>
      <w:r>
        <w:t xml:space="preserve"> ФНС № 22 по Московской области 21.07.2010 года.</w:t>
      </w:r>
    </w:p>
    <w:p w:rsidR="004B32CD" w:rsidRDefault="004B32CD" w:rsidP="004B32CD">
      <w:r>
        <w:t xml:space="preserve">Свидетельство </w:t>
      </w:r>
      <w:proofErr w:type="gramStart"/>
      <w:r>
        <w:t>о постановке на учет в налоговом органе по месту нахождения на территории</w:t>
      </w:r>
      <w:proofErr w:type="gramEnd"/>
      <w:r>
        <w:t xml:space="preserve"> Российской Федерации,</w:t>
      </w:r>
    </w:p>
    <w:p w:rsidR="004B32CD" w:rsidRDefault="004B32CD" w:rsidP="004B32CD"/>
    <w:p w:rsidR="004B32CD" w:rsidRDefault="004B32CD" w:rsidP="004B32CD">
      <w:r>
        <w:lastRenderedPageBreak/>
        <w:t>бланк серии 50 № 013267148</w:t>
      </w:r>
    </w:p>
    <w:p w:rsidR="004B32CD" w:rsidRDefault="004B32CD" w:rsidP="004B32CD">
      <w:r>
        <w:t>ИНН 5006010090, КПП 500601001</w:t>
      </w:r>
    </w:p>
    <w:p w:rsidR="004B32CD" w:rsidRDefault="004B32CD" w:rsidP="004B32CD">
      <w:r>
        <w:t>1.7</w:t>
      </w:r>
      <w:r>
        <w:tab/>
        <w:t>Учредители (участники) застройщика, обладающие более 5% голосов в органе управления этого юридического лица.</w:t>
      </w:r>
      <w:r>
        <w:tab/>
      </w:r>
    </w:p>
    <w:p w:rsidR="004B32CD" w:rsidRDefault="004B32CD" w:rsidP="004B32CD">
      <w:r>
        <w:t>Исаева Елена Павловна – 50 %.</w:t>
      </w:r>
    </w:p>
    <w:p w:rsidR="004B32CD" w:rsidRDefault="004B32CD" w:rsidP="004B32CD">
      <w:r>
        <w:t>Воробьев Андрей Анатольевич – 50%.</w:t>
      </w:r>
    </w:p>
    <w:p w:rsidR="004B32CD" w:rsidRDefault="004B32CD" w:rsidP="004B32CD">
      <w:r>
        <w:t>1.8</w:t>
      </w:r>
      <w:r>
        <w:tab/>
        <w:t>Информация о видах лицензируемой деятельности, номер лицензии, сроке ее действия, об органе, выдавшем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</w:t>
      </w:r>
      <w:r>
        <w:tab/>
      </w:r>
    </w:p>
    <w:p w:rsidR="004B32CD" w:rsidRDefault="004B32CD" w:rsidP="004B32CD">
      <w:r>
        <w:t>1.Функции Заказчика по Договору № 01/10 от 15.10.2010 г. выполняет ЗАО «Выбор»</w:t>
      </w:r>
    </w:p>
    <w:p w:rsidR="004B32CD" w:rsidRDefault="004B32CD" w:rsidP="004B32CD">
      <w:r>
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0023.02-2009-5032012826-С-035 от 09.12.2010 г.</w:t>
      </w:r>
    </w:p>
    <w:p w:rsidR="004B32CD" w:rsidRDefault="004B32CD" w:rsidP="004B32CD">
      <w:r>
        <w:t>Свидетельство выдано СРО «Региональное объединение профессиональных строителей» без ограничения срока и территории его действия</w:t>
      </w:r>
    </w:p>
    <w:p w:rsidR="004B32CD" w:rsidRDefault="004B32CD" w:rsidP="004B32CD"/>
    <w:p w:rsidR="004B32CD" w:rsidRDefault="004B32CD" w:rsidP="004B32CD">
      <w:r>
        <w:t>2. ООО «СДЛ-Инвест» в течение 3-х лет до публикации настоящей декларации осуществление деятельности, связанной с привлечением денежных средств участников долевого строительства не вело.</w:t>
      </w:r>
    </w:p>
    <w:p w:rsidR="004B32CD" w:rsidRDefault="004B32CD" w:rsidP="004B32CD">
      <w:r>
        <w:t>1.9</w:t>
      </w:r>
      <w:r>
        <w:tab/>
        <w:t>Информация о величине собственных денежных средств на день опубликования проектной декларации</w:t>
      </w:r>
      <w:r>
        <w:tab/>
      </w:r>
    </w:p>
    <w:p w:rsidR="004B32CD" w:rsidRDefault="004B32CD" w:rsidP="004B32CD">
      <w:r>
        <w:t>2455,000 тыс. руб.</w:t>
      </w:r>
    </w:p>
    <w:p w:rsidR="004B32CD" w:rsidRDefault="004B32CD" w:rsidP="004B32CD">
      <w:r>
        <w:t>1.10</w:t>
      </w:r>
      <w:r>
        <w:tab/>
        <w:t>Информация о финансовом результате текущего года</w:t>
      </w:r>
      <w:r>
        <w:tab/>
      </w:r>
    </w:p>
    <w:p w:rsidR="004B32CD" w:rsidRDefault="004B32CD" w:rsidP="004B32CD">
      <w:r>
        <w:t xml:space="preserve">0,000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B32CD" w:rsidRDefault="004B32CD" w:rsidP="004B32CD">
      <w:r>
        <w:t>1.11</w:t>
      </w:r>
      <w:r>
        <w:tab/>
        <w:t>Информация о размере кредиторской задолженности на день опубликования проектной декларации</w:t>
      </w:r>
      <w:r>
        <w:tab/>
      </w:r>
    </w:p>
    <w:p w:rsidR="004B32CD" w:rsidRDefault="004B32CD" w:rsidP="004B32CD">
      <w:r>
        <w:t>407118,068 тыс. руб.</w:t>
      </w:r>
    </w:p>
    <w:p w:rsidR="004B32CD" w:rsidRDefault="004B32CD" w:rsidP="004B32CD">
      <w:r>
        <w:t>2. ИНФОРМАЦИЯ О ОБЪЕКТЕ СТРОИТЕЛЬСТВА</w:t>
      </w:r>
    </w:p>
    <w:p w:rsidR="004B32CD" w:rsidRDefault="004B32CD" w:rsidP="004B32CD">
      <w:r>
        <w:t>2.1</w:t>
      </w:r>
      <w:r>
        <w:tab/>
        <w:t>Цель проекта строительства</w:t>
      </w:r>
      <w:r>
        <w:tab/>
      </w:r>
    </w:p>
    <w:p w:rsidR="004B32CD" w:rsidRDefault="004B32CD" w:rsidP="004B32CD">
      <w:r>
        <w:t xml:space="preserve">Строительство 12- этажного, </w:t>
      </w:r>
      <w:proofErr w:type="spellStart"/>
      <w:r>
        <w:t>трехсекционного</w:t>
      </w:r>
      <w:proofErr w:type="spellEnd"/>
      <w:r>
        <w:t>, 143-х квартирного жилого дома (позиция № 6 по генеральному плану) с объектами инженерной инфраструктуры расположенного по адресу (строительный адрес): Московская область, г. Краснознаменск, 6 микрорайон, ул. Строителей</w:t>
      </w:r>
    </w:p>
    <w:p w:rsidR="004B32CD" w:rsidRDefault="004B32CD" w:rsidP="004B32CD">
      <w:r>
        <w:t>2.2</w:t>
      </w:r>
      <w:r>
        <w:tab/>
        <w:t>Информация об этапах строительства</w:t>
      </w:r>
      <w:r>
        <w:tab/>
      </w:r>
    </w:p>
    <w:p w:rsidR="004B32CD" w:rsidRDefault="004B32CD" w:rsidP="004B32CD">
      <w:r>
        <w:lastRenderedPageBreak/>
        <w:t>Строительство осуществляется в 1 этап, включающий выполнение работ подготовительного периода согласно проекту производства работ.</w:t>
      </w:r>
    </w:p>
    <w:p w:rsidR="004B32CD" w:rsidRDefault="004B32CD" w:rsidP="004B32CD">
      <w:r>
        <w:t>2.3</w:t>
      </w:r>
      <w:r>
        <w:tab/>
        <w:t>Информация о сроках реализации проекта</w:t>
      </w:r>
      <w:r>
        <w:tab/>
      </w:r>
    </w:p>
    <w:p w:rsidR="004B32CD" w:rsidRDefault="004B32CD" w:rsidP="004B32CD">
      <w:r>
        <w:t>Начало строительства: октябрь 2012 года</w:t>
      </w:r>
    </w:p>
    <w:p w:rsidR="004B32CD" w:rsidRDefault="004B32CD" w:rsidP="004B32CD">
      <w:r>
        <w:t>Окончание: сентябрь 2014 года.</w:t>
      </w:r>
    </w:p>
    <w:p w:rsidR="004B32CD" w:rsidRDefault="004B32CD" w:rsidP="004B32CD">
      <w:r>
        <w:t>2.4</w:t>
      </w:r>
      <w:r>
        <w:tab/>
        <w:t>Информация о результатах государственной экспертизы проектной документации</w:t>
      </w:r>
      <w:r>
        <w:tab/>
      </w:r>
    </w:p>
    <w:p w:rsidR="004B32CD" w:rsidRDefault="004B32CD" w:rsidP="004B32CD">
      <w:r>
        <w:t>Положительное заключение Государственного учреждения «Московская областная государственная экспертиза»</w:t>
      </w:r>
    </w:p>
    <w:p w:rsidR="004B32CD" w:rsidRDefault="004B32CD" w:rsidP="004B32CD">
      <w:r>
        <w:t>№ 50-1-4-1401-12 от 14 сентября 2012г.</w:t>
      </w:r>
    </w:p>
    <w:p w:rsidR="004B32CD" w:rsidRDefault="004B32CD" w:rsidP="004B32CD">
      <w:r>
        <w:t>2.5</w:t>
      </w:r>
      <w:r>
        <w:tab/>
        <w:t>Информация о разрешении на строительство</w:t>
      </w:r>
      <w:r>
        <w:tab/>
      </w:r>
    </w:p>
    <w:p w:rsidR="004B32CD" w:rsidRDefault="004B32CD" w:rsidP="004B32CD">
      <w:r>
        <w:t>Разрешение на строительство № RU 50322000-21/12 от 09.10.2012 г., выдано Администрацией г. Краснознаменск</w:t>
      </w:r>
    </w:p>
    <w:p w:rsidR="004B32CD" w:rsidRDefault="004B32CD" w:rsidP="004B32CD">
      <w:r>
        <w:t>2.6</w:t>
      </w:r>
      <w:r>
        <w:tab/>
        <w:t>Информация о правах застройщика на земельный участок</w:t>
      </w:r>
      <w:r>
        <w:tab/>
      </w:r>
    </w:p>
    <w:p w:rsidR="004B32CD" w:rsidRDefault="004B32CD" w:rsidP="004B32CD">
      <w:proofErr w:type="spellStart"/>
      <w:r>
        <w:t>ДДоговор</w:t>
      </w:r>
      <w:proofErr w:type="spellEnd"/>
      <w:r>
        <w:t xml:space="preserve"> аренды земельного участка № 61 от 05.12.2011 г.</w:t>
      </w:r>
    </w:p>
    <w:p w:rsidR="004B32CD" w:rsidRDefault="004B32CD" w:rsidP="004B32CD">
      <w:r>
        <w:t>Кадастровый № 50:51:0010305:14</w:t>
      </w:r>
    </w:p>
    <w:p w:rsidR="004B32CD" w:rsidRDefault="004B32CD" w:rsidP="004B32CD">
      <w:r>
        <w:t>Право аренды зарегистрировано в Едином государственном реестре прав на недвижимое имущество и сделок с ним 13.01.2012 г., номер регистрации: 50-50-96/161/2011-069.</w:t>
      </w:r>
    </w:p>
    <w:p w:rsidR="004B32CD" w:rsidRDefault="004B32CD" w:rsidP="004B32CD">
      <w:r>
        <w:t>2.7</w:t>
      </w:r>
      <w:r>
        <w:tab/>
        <w:t>Информация о собственнике земельного участка в случае, если застройщик не является собственником</w:t>
      </w:r>
      <w:r>
        <w:tab/>
      </w:r>
    </w:p>
    <w:p w:rsidR="004B32CD" w:rsidRDefault="004B32CD" w:rsidP="004B32CD">
      <w:r>
        <w:t>Данные о правообладателе отсутствуют</w:t>
      </w:r>
    </w:p>
    <w:p w:rsidR="004B32CD" w:rsidRDefault="004B32CD" w:rsidP="004B32CD">
      <w:r>
        <w:t>2.8</w:t>
      </w:r>
      <w:r>
        <w:tab/>
        <w:t>Информация о границах земельного участка, предусмотренных проектной документацией</w:t>
      </w:r>
      <w:r>
        <w:tab/>
      </w:r>
    </w:p>
    <w:p w:rsidR="004B32CD" w:rsidRDefault="004B32CD" w:rsidP="004B32CD">
      <w:r>
        <w:t xml:space="preserve">Земельный участок площадью 3,4166 </w:t>
      </w:r>
      <w:proofErr w:type="gramStart"/>
      <w:r>
        <w:t>га</w:t>
      </w:r>
      <w:proofErr w:type="gramEnd"/>
      <w:r>
        <w:t xml:space="preserve"> предназначенный для строительства жилого квартала расположен в южной части г. Краснознаменск.</w:t>
      </w:r>
    </w:p>
    <w:p w:rsidR="004B32CD" w:rsidRDefault="004B32CD" w:rsidP="004B32CD">
      <w:r>
        <w:t>Участок, площадью 0,58 га, отведенный под строительство жилого дома, граничит:</w:t>
      </w:r>
    </w:p>
    <w:p w:rsidR="004B32CD" w:rsidRDefault="004B32CD" w:rsidP="004B32CD">
      <w:r>
        <w:t>с севера - с существующим проездом;</w:t>
      </w:r>
    </w:p>
    <w:p w:rsidR="004B32CD" w:rsidRDefault="004B32CD" w:rsidP="004B32CD">
      <w:r>
        <w:t>с востока – со строящимся 17-ти этажным жилым домом;</w:t>
      </w:r>
    </w:p>
    <w:p w:rsidR="004B32CD" w:rsidRDefault="004B32CD" w:rsidP="004B32CD">
      <w:r>
        <w:t>с юго-востока – со строящимся 2-х этажным детским садом на 70 мест;</w:t>
      </w:r>
    </w:p>
    <w:p w:rsidR="004B32CD" w:rsidRDefault="004B32CD" w:rsidP="004B32CD">
      <w:r>
        <w:t xml:space="preserve">с запада – с реконструируемой улицей </w:t>
      </w:r>
      <w:proofErr w:type="gramStart"/>
      <w:r>
        <w:t>Лесная</w:t>
      </w:r>
      <w:proofErr w:type="gramEnd"/>
    </w:p>
    <w:p w:rsidR="004B32CD" w:rsidRDefault="004B32CD" w:rsidP="004B32CD">
      <w:r>
        <w:t>2.9</w:t>
      </w:r>
      <w:r>
        <w:tab/>
        <w:t>Информация о площади земельного участка, предусмотренного проектной документацией</w:t>
      </w:r>
      <w:r>
        <w:tab/>
      </w:r>
    </w:p>
    <w:p w:rsidR="004B32CD" w:rsidRDefault="004B32CD" w:rsidP="004B32CD">
      <w:r>
        <w:t>3,4166 га</w:t>
      </w:r>
    </w:p>
    <w:p w:rsidR="004B32CD" w:rsidRDefault="004B32CD" w:rsidP="004B32CD">
      <w:r>
        <w:lastRenderedPageBreak/>
        <w:t>2.10</w:t>
      </w:r>
      <w:r>
        <w:tab/>
        <w:t>Информация о месторасположении строящегося многоквартирного дома</w:t>
      </w:r>
      <w:r>
        <w:tab/>
      </w:r>
    </w:p>
    <w:p w:rsidR="004B32CD" w:rsidRDefault="004B32CD" w:rsidP="004B32CD">
      <w:r>
        <w:t xml:space="preserve">Строящийся, 12-этажный, </w:t>
      </w:r>
      <w:proofErr w:type="spellStart"/>
      <w:r>
        <w:t>трехсекционный</w:t>
      </w:r>
      <w:proofErr w:type="spellEnd"/>
      <w:r>
        <w:t xml:space="preserve"> жилой дом с объектами инженерной инфраструктуры расположен на земельном участке по адресу: Московская область, г. Краснознаменск, 6 микрорайон, ул. Строителей Объект расположен на земельном участке площадью 0,58 га в южной части г. Краснознаменск, отведенной под строительство жилого квартала. Участок свободен от застройки, зеленые насаждения и инженерные коммуникации отсутствуют.</w:t>
      </w:r>
    </w:p>
    <w:p w:rsidR="004B32CD" w:rsidRDefault="004B32CD" w:rsidP="004B32CD">
      <w:r>
        <w:t>2.11</w:t>
      </w:r>
      <w:r>
        <w:tab/>
        <w:t>Информация об элементах благоустройства</w:t>
      </w:r>
      <w:r>
        <w:tab/>
      </w:r>
    </w:p>
    <w:p w:rsidR="004B32CD" w:rsidRDefault="004B32CD" w:rsidP="004B32CD">
      <w:r>
        <w:t>Благоустройство и озеленение участка в пределах отведенной территории будет осуществлено в соответствии с проектом, с выполнением следующих работ:</w:t>
      </w:r>
    </w:p>
    <w:p w:rsidR="004B32CD" w:rsidRDefault="004B32CD" w:rsidP="004B32CD">
      <w:r>
        <w:t>- устройство асфальтобетонных проездов и тротуаров;</w:t>
      </w:r>
    </w:p>
    <w:p w:rsidR="004B32CD" w:rsidRDefault="004B32CD" w:rsidP="004B32CD">
      <w:r>
        <w:t>- устройство площадок для игр детей, отдыха взрослых, спортивных и хозяйственных;</w:t>
      </w:r>
    </w:p>
    <w:p w:rsidR="004B32CD" w:rsidRDefault="004B32CD" w:rsidP="004B32CD">
      <w:r>
        <w:t>- высадка деревьев и кустарников;</w:t>
      </w:r>
    </w:p>
    <w:p w:rsidR="004B32CD" w:rsidRDefault="004B32CD" w:rsidP="004B32CD">
      <w:r>
        <w:t>- устройство газонов;</w:t>
      </w:r>
    </w:p>
    <w:p w:rsidR="004B32CD" w:rsidRDefault="004B32CD" w:rsidP="004B32CD">
      <w:r>
        <w:t>- установка малых архитектурных форм;</w:t>
      </w:r>
    </w:p>
    <w:p w:rsidR="004B32CD" w:rsidRDefault="004B32CD" w:rsidP="004B32CD">
      <w:r>
        <w:t>Вдоль проезда на расстоянии более 10 м от дома размещаются площадки для временного хранения легковых автомашин.</w:t>
      </w:r>
    </w:p>
    <w:p w:rsidR="004B32CD" w:rsidRDefault="004B32CD" w:rsidP="004B32CD">
      <w:r>
        <w:t>Для постоянного хранения автомашин может использоваться существующая муниципальная стоянка с КПП</w:t>
      </w:r>
    </w:p>
    <w:p w:rsidR="004B32CD" w:rsidRDefault="004B32CD" w:rsidP="004B32CD">
      <w:r>
        <w:t>2.12</w:t>
      </w:r>
      <w:r>
        <w:tab/>
        <w:t>Описание строящегося многоквартирного жилого дома</w:t>
      </w:r>
      <w:r>
        <w:tab/>
      </w:r>
    </w:p>
    <w:p w:rsidR="004B32CD" w:rsidRDefault="004B32CD" w:rsidP="004B32CD">
      <w:r>
        <w:t xml:space="preserve">Жилой дом (№ 6 по ГП) – 12- этажный, </w:t>
      </w:r>
      <w:proofErr w:type="spellStart"/>
      <w:r>
        <w:t>трехсекционный</w:t>
      </w:r>
      <w:proofErr w:type="spellEnd"/>
      <w:r>
        <w:t xml:space="preserve"> с объектами инженерной инфраструктуры</w:t>
      </w:r>
    </w:p>
    <w:p w:rsidR="004B32CD" w:rsidRDefault="004B32CD" w:rsidP="004B32CD">
      <w:r>
        <w:t>Конструктивная схема – перекрестно-стеновая</w:t>
      </w:r>
    </w:p>
    <w:p w:rsidR="004B32CD" w:rsidRDefault="004B32CD" w:rsidP="004B32CD">
      <w:r>
        <w:t xml:space="preserve">Фундамент </w:t>
      </w:r>
      <w:proofErr w:type="gramStart"/>
      <w:r>
        <w:t>–м</w:t>
      </w:r>
      <w:proofErr w:type="gramEnd"/>
      <w:r>
        <w:t>онолитная железобетонная плита.</w:t>
      </w:r>
    </w:p>
    <w:p w:rsidR="004B32CD" w:rsidRDefault="004B32CD" w:rsidP="004B32CD">
      <w:r>
        <w:t>Стены подвала – слоистой конструкции с внутренним и наружным слоем из монолитного железобетона, толщиной по 100 мм. Утеплитель – плиты пенополистирольные, толщиной 50 мм с защитной стенкой из керамического кирпича</w:t>
      </w:r>
    </w:p>
    <w:p w:rsidR="004B32CD" w:rsidRDefault="004B32CD" w:rsidP="004B32CD">
      <w:r>
        <w:t xml:space="preserve">Стены наружные - самонесущие двухслойные, с поэтажной разрезкой с </w:t>
      </w:r>
      <w:proofErr w:type="spellStart"/>
      <w:r>
        <w:t>опиранием</w:t>
      </w:r>
      <w:proofErr w:type="spellEnd"/>
      <w:r>
        <w:t xml:space="preserve"> на плиты перекрытий и покрытий толщиной 160 мм.</w:t>
      </w:r>
    </w:p>
    <w:p w:rsidR="004B32CD" w:rsidRDefault="004B32CD" w:rsidP="004B32CD">
      <w:r>
        <w:t>Наружный слой из эффективного керамического облицовочного кирпича толщиной 120мм Внутренний слой – блоки из ячеистого бетона</w:t>
      </w:r>
    </w:p>
    <w:p w:rsidR="004B32CD" w:rsidRDefault="004B32CD" w:rsidP="004B32CD">
      <w:r>
        <w:t>Стены внутренние: несущие монолитные железобетонные толщиной 160-200 мм</w:t>
      </w:r>
    </w:p>
    <w:p w:rsidR="004B32CD" w:rsidRDefault="004B32CD" w:rsidP="004B32CD">
      <w:r>
        <w:t>Перекрытия – монолитные железобетонные</w:t>
      </w:r>
    </w:p>
    <w:p w:rsidR="004B32CD" w:rsidRDefault="004B32CD" w:rsidP="004B32CD">
      <w:r>
        <w:t>Лестницы – монолитные железобетонные</w:t>
      </w:r>
    </w:p>
    <w:p w:rsidR="004B32CD" w:rsidRDefault="004B32CD" w:rsidP="004B32CD">
      <w:r>
        <w:t>Перегородки</w:t>
      </w:r>
    </w:p>
    <w:p w:rsidR="004B32CD" w:rsidRDefault="004B32CD" w:rsidP="004B32CD">
      <w:r>
        <w:lastRenderedPageBreak/>
        <w:t xml:space="preserve">межквартирные – газосиликатные блоки толщиной 100-250 мм с устройством между ними звукоизоляции из </w:t>
      </w:r>
      <w:proofErr w:type="spellStart"/>
      <w:r>
        <w:t>минераловатных</w:t>
      </w:r>
      <w:proofErr w:type="spellEnd"/>
      <w:r>
        <w:t xml:space="preserve"> плит толщиной 40 мм;</w:t>
      </w:r>
    </w:p>
    <w:p w:rsidR="004B32CD" w:rsidRDefault="004B32CD" w:rsidP="004B32CD">
      <w:r>
        <w:t>межкомнатные – газосиликатные блоки</w:t>
      </w:r>
    </w:p>
    <w:p w:rsidR="004B32CD" w:rsidRDefault="004B32CD" w:rsidP="004B32CD">
      <w:r>
        <w:t>Плиты лоджий – монолитные.</w:t>
      </w:r>
    </w:p>
    <w:p w:rsidR="004B32CD" w:rsidRDefault="004B32CD" w:rsidP="004B32CD">
      <w:r>
        <w:t>Остекление лоджий – одинарными стеклопакетами в ПВХ переплетах</w:t>
      </w:r>
    </w:p>
    <w:p w:rsidR="004B32CD" w:rsidRDefault="004B32CD" w:rsidP="004B32CD">
      <w:r>
        <w:t>Окна и двери лоджий – ПВХ переплеты с 2-х камерными стеклопакетами</w:t>
      </w:r>
    </w:p>
    <w:p w:rsidR="004B32CD" w:rsidRDefault="004B32CD" w:rsidP="004B32CD">
      <w:r>
        <w:t>Двери: наружные – металлические по серии 1.236-5; входные: в тамбуры – по ГОСТ 24698-81; в квартиры – деревянные.</w:t>
      </w:r>
    </w:p>
    <w:p w:rsidR="004B32CD" w:rsidRDefault="004B32CD" w:rsidP="004B32CD">
      <w:r>
        <w:t xml:space="preserve">Кровля – плоская рулонная из 2 слоев </w:t>
      </w:r>
      <w:proofErr w:type="spellStart"/>
      <w:r>
        <w:t>филизола</w:t>
      </w:r>
      <w:proofErr w:type="spellEnd"/>
      <w:r>
        <w:t xml:space="preserve"> по армированной цементно-песчаной стяжке</w:t>
      </w:r>
    </w:p>
    <w:p w:rsidR="004B32CD" w:rsidRDefault="004B32CD" w:rsidP="004B32CD">
      <w:r>
        <w:t>Отделка фасадов: облицовочный кирпич в соответствии с утвержденным цветовым решением фасадов</w:t>
      </w:r>
    </w:p>
    <w:p w:rsidR="004B32CD" w:rsidRDefault="004B32CD" w:rsidP="004B32CD">
      <w:r>
        <w:t>Наружные инженерные сети выполнены согласно техническим условиям на присоединение:</w:t>
      </w:r>
    </w:p>
    <w:p w:rsidR="004B32CD" w:rsidRDefault="004B32CD" w:rsidP="004B32CD">
      <w:r>
        <w:t>- водопотребление и водоотведение - согласно техническим условиям МУП ВКХ «Водоканал» ТУ № 312 от 04.04.2012 г.</w:t>
      </w:r>
    </w:p>
    <w:p w:rsidR="004B32CD" w:rsidRDefault="004B32CD" w:rsidP="004B32CD">
      <w:r>
        <w:t>- теплоснабжение и горячее водоснабжение согласно техническим условиям МУП ТХ «</w:t>
      </w:r>
      <w:proofErr w:type="spellStart"/>
      <w:r>
        <w:t>Теплосервис</w:t>
      </w:r>
      <w:proofErr w:type="spellEnd"/>
      <w:r>
        <w:t>» ТУ № 707 от 07.09.2010 и дополнения к ним исх. № 205 от 03.04.2012г;</w:t>
      </w:r>
    </w:p>
    <w:p w:rsidR="004B32CD" w:rsidRDefault="004B32CD" w:rsidP="004B32CD">
      <w:r>
        <w:t>- электроснабжение – согласно техническим условиям МУП СЭС «Энергетик» ТУ № 9 от 29.04.2012 г.</w:t>
      </w:r>
    </w:p>
    <w:p w:rsidR="004B32CD" w:rsidRDefault="004B32CD" w:rsidP="004B32CD">
      <w:r>
        <w:t>2.13</w:t>
      </w:r>
      <w:r>
        <w:tab/>
        <w:t>Информация о количестве в составе строящегося многоквартирного дома самостоятельных частей (квартир и иных объектов недвижимости), передаваемых участникам долевого строительства застройщиком после получения разрешения на ввод в эксплуатацию многоквартирного дома.</w:t>
      </w:r>
      <w:r>
        <w:tab/>
      </w:r>
    </w:p>
    <w:p w:rsidR="004B32CD" w:rsidRDefault="004B32CD" w:rsidP="004B32CD">
      <w:r>
        <w:t xml:space="preserve">Жилой дом (№ 6 по ГП) - 12-этажный </w:t>
      </w:r>
      <w:proofErr w:type="spellStart"/>
      <w:r>
        <w:t>трехсекционный</w:t>
      </w:r>
      <w:proofErr w:type="spellEnd"/>
      <w:r>
        <w:t>, с объектами инженерной инфраструктуры с размерами в осях 17.0х67.0</w:t>
      </w:r>
    </w:p>
    <w:p w:rsidR="004B32CD" w:rsidRDefault="004B32CD" w:rsidP="004B32CD">
      <w:r>
        <w:t xml:space="preserve">На первом этаже размещены входные группы в жилую часть дома: тамбур, лестница, лифтовой холл. На первом этаже </w:t>
      </w:r>
      <w:proofErr w:type="gramStart"/>
      <w:r>
        <w:t>размещены</w:t>
      </w:r>
      <w:proofErr w:type="gramEnd"/>
      <w:r>
        <w:t xml:space="preserve"> также </w:t>
      </w:r>
      <w:proofErr w:type="spellStart"/>
      <w:r>
        <w:t>мусорокамеры</w:t>
      </w:r>
      <w:proofErr w:type="spellEnd"/>
      <w:r>
        <w:t xml:space="preserve">, </w:t>
      </w:r>
      <w:proofErr w:type="spellStart"/>
      <w:r>
        <w:t>электрощитовая</w:t>
      </w:r>
      <w:proofErr w:type="spellEnd"/>
      <w:r>
        <w:t xml:space="preserve">, кладовая уборочного инвентаря. </w:t>
      </w:r>
      <w:proofErr w:type="spellStart"/>
      <w:r>
        <w:t>Мусорокамеры</w:t>
      </w:r>
      <w:proofErr w:type="spellEnd"/>
      <w:r>
        <w:t xml:space="preserve"> имеют самостоятельный выход наружу.</w:t>
      </w:r>
    </w:p>
    <w:p w:rsidR="004B32CD" w:rsidRDefault="004B32CD" w:rsidP="004B32CD">
      <w:r>
        <w:t xml:space="preserve">Над </w:t>
      </w:r>
      <w:proofErr w:type="spellStart"/>
      <w:r>
        <w:t>техэтажом</w:t>
      </w:r>
      <w:proofErr w:type="spellEnd"/>
      <w:r>
        <w:t xml:space="preserve"> расположены машинные помещения лифтов.</w:t>
      </w:r>
    </w:p>
    <w:p w:rsidR="004B32CD" w:rsidRDefault="004B32CD" w:rsidP="004B32CD">
      <w:r>
        <w:t>В жилой части здания расположены 1-2-3 комнатные квартиры. Связь между жилыми этажами в каждой секции осуществляется посредством лестничной клетки, а также лифтов грузоподъемностью 400 и 630 кг. На этажах выход на лестницу осуществляется через неостекленную лоджию. Из лестничной клетки предусмотрен выход на кровлю. Всего лестничных клеток – 3 штуки.</w:t>
      </w:r>
    </w:p>
    <w:p w:rsidR="004B32CD" w:rsidRDefault="004B32CD" w:rsidP="004B32CD">
      <w:r>
        <w:t>Жилой дом оборудован мусоропроводом. Места общего пользования всех этажей с отделкой.</w:t>
      </w:r>
    </w:p>
    <w:p w:rsidR="004B32CD" w:rsidRDefault="004B32CD" w:rsidP="004B32CD"/>
    <w:p w:rsidR="004B32CD" w:rsidRDefault="004B32CD" w:rsidP="004B32CD">
      <w:r>
        <w:lastRenderedPageBreak/>
        <w:t>Количество квартир - 143, в том числе:</w:t>
      </w:r>
    </w:p>
    <w:p w:rsidR="004B32CD" w:rsidRDefault="004B32CD" w:rsidP="004B32CD">
      <w:r>
        <w:t>1-но комнатных квартир - 48 шт.</w:t>
      </w:r>
    </w:p>
    <w:p w:rsidR="004B32CD" w:rsidRDefault="004B32CD" w:rsidP="004B32CD">
      <w:r>
        <w:t>2-х комнатных квартир - 72 шт.</w:t>
      </w:r>
    </w:p>
    <w:p w:rsidR="004B32CD" w:rsidRDefault="004B32CD" w:rsidP="004B32CD">
      <w:r>
        <w:t>3-х комнатных квартир - 23 шт.</w:t>
      </w:r>
    </w:p>
    <w:p w:rsidR="004B32CD" w:rsidRDefault="004B32CD" w:rsidP="004B32CD"/>
    <w:p w:rsidR="004B32CD" w:rsidRDefault="004B32CD" w:rsidP="004B32CD">
      <w:r>
        <w:t>В состав квартир входят жилые (комнаты) и подсобные помещения: кухня, прихожая (коридор), раздельные или совмещенный санузел, а также лоджия.</w:t>
      </w:r>
    </w:p>
    <w:p w:rsidR="004B32CD" w:rsidRDefault="004B32CD" w:rsidP="004B32CD"/>
    <w:p w:rsidR="004B32CD" w:rsidRDefault="004B32CD" w:rsidP="004B32CD">
      <w:r>
        <w:t>Высота этажей здания (от пола до пола): жилых этажей – 2,80 м,</w:t>
      </w:r>
    </w:p>
    <w:p w:rsidR="004B32CD" w:rsidRDefault="004B32CD" w:rsidP="004B32CD">
      <w:r>
        <w:t>технического чердака – 1,80 м</w:t>
      </w:r>
    </w:p>
    <w:p w:rsidR="004B32CD" w:rsidRDefault="004B32CD" w:rsidP="004B32CD"/>
    <w:p w:rsidR="004B32CD" w:rsidRDefault="004B32CD" w:rsidP="004B32CD">
      <w:r>
        <w:t xml:space="preserve">Строительный объем – 43 718,00 </w:t>
      </w:r>
      <w:proofErr w:type="spellStart"/>
      <w:r>
        <w:t>куб.м</w:t>
      </w:r>
      <w:proofErr w:type="spellEnd"/>
      <w:r>
        <w:t>.</w:t>
      </w:r>
    </w:p>
    <w:p w:rsidR="004B32CD" w:rsidRDefault="004B32CD" w:rsidP="004B32CD">
      <w:r>
        <w:t>Общая площадь квартир – 8 524,00 м</w:t>
      </w:r>
      <w:proofErr w:type="gramStart"/>
      <w:r>
        <w:t>2</w:t>
      </w:r>
      <w:proofErr w:type="gramEnd"/>
    </w:p>
    <w:p w:rsidR="004B32CD" w:rsidRDefault="004B32CD" w:rsidP="004B32CD">
      <w:r>
        <w:t>2.14</w:t>
      </w:r>
      <w:r>
        <w:tab/>
        <w:t>Описание технических характеристик указанных самостоятельных частей в соответствии с проектной документацией</w:t>
      </w:r>
      <w:r>
        <w:tab/>
      </w:r>
    </w:p>
    <w:p w:rsidR="004B32CD" w:rsidRDefault="004B32CD" w:rsidP="004B32CD">
      <w:r>
        <w:t>Общая площадь квартир –8 524,00 м</w:t>
      </w:r>
      <w:proofErr w:type="gramStart"/>
      <w:r>
        <w:t>2</w:t>
      </w:r>
      <w:proofErr w:type="gramEnd"/>
    </w:p>
    <w:p w:rsidR="004B32CD" w:rsidRDefault="004B32CD" w:rsidP="004B32CD">
      <w:r>
        <w:t>Всего – 143 квартиры, в том числе:</w:t>
      </w:r>
    </w:p>
    <w:p w:rsidR="004B32CD" w:rsidRDefault="004B32CD" w:rsidP="004B32CD">
      <w:r>
        <w:t>1-но комнатных квартир – 48 штук общей площадью с учетом площади лоджии с понижающим К =0,5 от 40,57кв</w:t>
      </w:r>
      <w:proofErr w:type="gramStart"/>
      <w:r>
        <w:t>.м</w:t>
      </w:r>
      <w:proofErr w:type="gramEnd"/>
      <w:r>
        <w:t xml:space="preserve"> до 42,80 </w:t>
      </w:r>
      <w:proofErr w:type="spellStart"/>
      <w:r>
        <w:t>кв.м</w:t>
      </w:r>
      <w:proofErr w:type="spellEnd"/>
      <w:r>
        <w:t>;</w:t>
      </w:r>
    </w:p>
    <w:p w:rsidR="004B32CD" w:rsidRDefault="004B32CD" w:rsidP="004B32CD"/>
    <w:p w:rsidR="004B32CD" w:rsidRDefault="004B32CD" w:rsidP="004B32CD">
      <w:r>
        <w:t xml:space="preserve">2-х комнатных квартир – 72 штуки общей площадью с учетом площади лоджии с понижающим К =0,5 от 58,15 </w:t>
      </w:r>
      <w:proofErr w:type="spellStart"/>
      <w:r>
        <w:t>кв.м</w:t>
      </w:r>
      <w:proofErr w:type="spellEnd"/>
      <w:r>
        <w:t xml:space="preserve">. до 73,13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4B32CD" w:rsidRDefault="004B32CD" w:rsidP="004B32CD"/>
    <w:p w:rsidR="004B32CD" w:rsidRDefault="004B32CD" w:rsidP="004B32CD">
      <w:r>
        <w:t xml:space="preserve">3-х комнатных квартир – 23 штук общей площадью с учетом площади лоджии с понижающим К =0,5 от 80,63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до 83,15 </w:t>
      </w:r>
      <w:proofErr w:type="spellStart"/>
      <w:r>
        <w:t>кв.м</w:t>
      </w:r>
      <w:proofErr w:type="spellEnd"/>
    </w:p>
    <w:p w:rsidR="004B32CD" w:rsidRDefault="004B32CD" w:rsidP="004B32CD"/>
    <w:p w:rsidR="004B32CD" w:rsidRDefault="004B32CD" w:rsidP="004B32CD">
      <w:r>
        <w:t>Квартиры сдаются с выполнением следующих работ:</w:t>
      </w:r>
    </w:p>
    <w:p w:rsidR="004B32CD" w:rsidRDefault="004B32CD" w:rsidP="004B32CD">
      <w:r>
        <w:t>• Монтаж системы отопления с установкой отопительных приборов и счетчиков тепла.</w:t>
      </w:r>
    </w:p>
    <w:p w:rsidR="004B32CD" w:rsidRDefault="004B32CD" w:rsidP="004B32CD">
      <w:r>
        <w:t>• Монтаж стояков систем горячего и холодного водоснабжения.</w:t>
      </w:r>
    </w:p>
    <w:p w:rsidR="004B32CD" w:rsidRDefault="004B32CD" w:rsidP="004B32CD">
      <w:r>
        <w:t>• Монтаж стояков системы канализации.</w:t>
      </w:r>
    </w:p>
    <w:p w:rsidR="004B32CD" w:rsidRDefault="004B32CD" w:rsidP="004B32CD">
      <w:r>
        <w:t>• Установка квартирных счетчиков горячей и холодной воды.</w:t>
      </w:r>
    </w:p>
    <w:p w:rsidR="004B32CD" w:rsidRDefault="004B32CD" w:rsidP="004B32CD">
      <w:r>
        <w:lastRenderedPageBreak/>
        <w:t>• Подводка силовой электрической сети</w:t>
      </w:r>
    </w:p>
    <w:p w:rsidR="004B32CD" w:rsidRDefault="004B32CD" w:rsidP="004B32CD">
      <w:r>
        <w:t>• Монтаж системы пожарной сигнализации</w:t>
      </w:r>
    </w:p>
    <w:p w:rsidR="004B32CD" w:rsidRDefault="004B32CD" w:rsidP="004B32CD">
      <w:r>
        <w:t>• Установка входной двери в квартиру.</w:t>
      </w:r>
    </w:p>
    <w:p w:rsidR="004B32CD" w:rsidRDefault="004B32CD" w:rsidP="004B32CD">
      <w:r>
        <w:t>• Установка пластиковых окон без установки подоконных досок.</w:t>
      </w:r>
    </w:p>
    <w:p w:rsidR="004B32CD" w:rsidRDefault="004B32CD" w:rsidP="004B32CD">
      <w:r>
        <w:t>• Остекление балконов и лоджий.</w:t>
      </w:r>
    </w:p>
    <w:p w:rsidR="004B32CD" w:rsidRDefault="004B32CD" w:rsidP="004B32CD">
      <w:r>
        <w:t xml:space="preserve">• Без устройства цементных стяжек полов и </w:t>
      </w:r>
      <w:proofErr w:type="spellStart"/>
      <w:r>
        <w:t>теплозвукоизоляции</w:t>
      </w:r>
      <w:proofErr w:type="spellEnd"/>
      <w:r>
        <w:t>.</w:t>
      </w:r>
    </w:p>
    <w:p w:rsidR="004B32CD" w:rsidRDefault="004B32CD" w:rsidP="004B32CD">
      <w:r>
        <w:t>• Без оштукатуривания кирпичных стен и перегородок.</w:t>
      </w:r>
    </w:p>
    <w:p w:rsidR="004B32CD" w:rsidRDefault="004B32CD" w:rsidP="004B32CD">
      <w:r>
        <w:t>2.15</w:t>
      </w:r>
      <w:r>
        <w:tab/>
        <w:t>Информация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указанного объекта недвижимости и передачи объектов долевого строительства участникам долевого строительства</w:t>
      </w:r>
      <w:r>
        <w:tab/>
      </w:r>
    </w:p>
    <w:p w:rsidR="004B32CD" w:rsidRDefault="004B32CD" w:rsidP="004B32CD">
      <w:r>
        <w:t xml:space="preserve">Внутренние инженерные коммуникации, помещения общего пользования, в том числе входные группы жилых секций, лестничные площадки, лестничные марши, лифты, лифтовые холлы и шахты, машинные помещения лифтов, верхний технический этаж, </w:t>
      </w:r>
      <w:proofErr w:type="spellStart"/>
      <w:r>
        <w:t>венткамеры</w:t>
      </w:r>
      <w:proofErr w:type="spellEnd"/>
      <w:r>
        <w:t xml:space="preserve">, подвал, </w:t>
      </w:r>
      <w:proofErr w:type="spellStart"/>
      <w:r>
        <w:t>мусорокамеры</w:t>
      </w:r>
      <w:proofErr w:type="spellEnd"/>
      <w:r>
        <w:t xml:space="preserve">, </w:t>
      </w:r>
      <w:proofErr w:type="spellStart"/>
      <w:r>
        <w:t>электрощитовая</w:t>
      </w:r>
      <w:proofErr w:type="spellEnd"/>
      <w:r>
        <w:t>, кладовая уборочного инвентаря.</w:t>
      </w:r>
    </w:p>
    <w:p w:rsidR="004B32CD" w:rsidRDefault="004B32CD" w:rsidP="004B32CD">
      <w:r>
        <w:t>2.16</w:t>
      </w:r>
      <w:r>
        <w:tab/>
        <w:t>Информация о предполагаемом сроке получения разрешения на ввод в эксплуатацию строящегося многоквартирного дома</w:t>
      </w:r>
      <w:r>
        <w:tab/>
      </w:r>
    </w:p>
    <w:p w:rsidR="004B32CD" w:rsidRDefault="004B32CD" w:rsidP="004B32CD">
      <w:r>
        <w:t>Предполагаемый срок получения разрешения на ввод дома в эксплуатацию – 3 квартал 2014 года.</w:t>
      </w:r>
    </w:p>
    <w:p w:rsidR="004B32CD" w:rsidRDefault="004B32CD" w:rsidP="004B32CD">
      <w:r>
        <w:t>2.17</w:t>
      </w:r>
      <w:r>
        <w:tab/>
        <w:t>Органы государственной власти, органы местного самоуправления и организации, представители которых участвуют в приемке указанного многоквартирного дома</w:t>
      </w:r>
      <w:r>
        <w:tab/>
      </w:r>
    </w:p>
    <w:p w:rsidR="004B32CD" w:rsidRDefault="004B32CD" w:rsidP="004B32CD">
      <w:r>
        <w:t>1.Администрация г. Краснознаменск</w:t>
      </w:r>
    </w:p>
    <w:p w:rsidR="004B32CD" w:rsidRDefault="004B32CD" w:rsidP="004B32CD">
      <w:r>
        <w:t>2.Территориальный отдел № 1 Главного управления «</w:t>
      </w:r>
      <w:proofErr w:type="spellStart"/>
      <w:r>
        <w:t>Госстройнадзора</w:t>
      </w:r>
      <w:proofErr w:type="spellEnd"/>
      <w:r>
        <w:t>» Московской области.</w:t>
      </w:r>
    </w:p>
    <w:p w:rsidR="004B32CD" w:rsidRDefault="004B32CD" w:rsidP="004B32CD">
      <w:r>
        <w:t>3.Застройщик – ООО «СДЛ-Инвест»</w:t>
      </w:r>
    </w:p>
    <w:p w:rsidR="004B32CD" w:rsidRDefault="004B32CD" w:rsidP="004B32CD">
      <w:r>
        <w:t>4.Заказчик – ЗАО «Выбор»</w:t>
      </w:r>
    </w:p>
    <w:p w:rsidR="004B32CD" w:rsidRDefault="004B32CD" w:rsidP="004B32CD">
      <w:r>
        <w:t>5.Подрядчик – ООО «ВЫБОР-СТРОЙМОНТАЖ»</w:t>
      </w:r>
    </w:p>
    <w:p w:rsidR="004B32CD" w:rsidRDefault="004B32CD" w:rsidP="004B32CD">
      <w:r>
        <w:t>2.18</w:t>
      </w:r>
      <w:r>
        <w:tab/>
        <w:t>Информация о возможных финансовых и прочих рисках при осуществлении проекта строительства</w:t>
      </w:r>
      <w:r>
        <w:tab/>
      </w:r>
    </w:p>
    <w:p w:rsidR="004B32CD" w:rsidRDefault="004B32CD" w:rsidP="004B32CD">
      <w:r>
        <w:t>При осуществлении проекта строительства возможны риски, связанные с политической и экономической ситуацией в Российской Федерации. Риски, связанные с изменением валютного регулирования, изменения налогового законодательства, изменением цен на строительные материалы и работы.</w:t>
      </w:r>
    </w:p>
    <w:p w:rsidR="004B32CD" w:rsidRDefault="004B32CD" w:rsidP="004B32CD">
      <w:r>
        <w:t>2.19</w:t>
      </w:r>
      <w:r>
        <w:tab/>
        <w:t>Информация о мерах по добровольному страхованию застройщиком рисков</w:t>
      </w:r>
      <w:r>
        <w:tab/>
      </w:r>
    </w:p>
    <w:p w:rsidR="004B32CD" w:rsidRDefault="004B32CD" w:rsidP="004B32CD">
      <w:r>
        <w:t>Страхование на момент публикации проектной декларации не осуществляется.</w:t>
      </w:r>
    </w:p>
    <w:p w:rsidR="004B32CD" w:rsidRDefault="004B32CD" w:rsidP="004B32CD">
      <w:r>
        <w:lastRenderedPageBreak/>
        <w:t>2.20</w:t>
      </w:r>
      <w:r>
        <w:tab/>
        <w:t>Планируемая стоимость строительства</w:t>
      </w:r>
      <w:r>
        <w:tab/>
      </w:r>
    </w:p>
    <w:p w:rsidR="004B32CD" w:rsidRDefault="004B32CD" w:rsidP="004B32CD">
      <w:r>
        <w:t>403 150,000 тыс. руб.</w:t>
      </w:r>
    </w:p>
    <w:p w:rsidR="004B32CD" w:rsidRDefault="004B32CD" w:rsidP="004B32CD">
      <w:r>
        <w:t>2.21</w:t>
      </w:r>
      <w:r>
        <w:tab/>
        <w:t>Информация о перечне организаций, осуществляющих основные строительно-монтажные и другие работы (подрядчиков)</w:t>
      </w:r>
      <w:r>
        <w:tab/>
      </w:r>
    </w:p>
    <w:p w:rsidR="004B32CD" w:rsidRDefault="004B32CD" w:rsidP="004B32CD">
      <w:r>
        <w:t>Генеральный подрядчик - Общество с ограниченной ответственностью «ВЫБОР-СТРОЙМОНТАЖ»</w:t>
      </w:r>
    </w:p>
    <w:p w:rsidR="004B32CD" w:rsidRDefault="004B32CD" w:rsidP="004B32CD">
      <w:r>
        <w:t xml:space="preserve">Юридический и фактический адрес: 143051, МО, Одинцовский район, </w:t>
      </w:r>
      <w:proofErr w:type="spellStart"/>
      <w:r>
        <w:t>р.п</w:t>
      </w:r>
      <w:proofErr w:type="spellEnd"/>
      <w:r>
        <w:t>. Большие Вяземы, Городок-17 стр. 12</w:t>
      </w:r>
    </w:p>
    <w:p w:rsidR="004B32CD" w:rsidRDefault="004B32CD" w:rsidP="004B32CD">
      <w:r>
        <w:t>ИНН 5032178028, КПП 503201001</w:t>
      </w:r>
    </w:p>
    <w:p w:rsidR="004B32CD" w:rsidRDefault="004B32CD" w:rsidP="004B32CD">
      <w:proofErr w:type="gramStart"/>
      <w:r>
        <w:t>р</w:t>
      </w:r>
      <w:proofErr w:type="gramEnd"/>
      <w:r>
        <w:t>/с 40702810540290101962</w:t>
      </w:r>
    </w:p>
    <w:p w:rsidR="004B32CD" w:rsidRDefault="004B32CD" w:rsidP="004B32CD">
      <w:r>
        <w:t>Одинцовское ОСБ № 8158 г. Одинцово Сбербанк России ОАО г. Москва</w:t>
      </w:r>
    </w:p>
    <w:p w:rsidR="004B32CD" w:rsidRDefault="004B32CD" w:rsidP="004B32CD">
      <w:r>
        <w:t>к/с 301018104fff00225</w:t>
      </w:r>
    </w:p>
    <w:p w:rsidR="004B32CD" w:rsidRDefault="004B32CD" w:rsidP="004B32CD">
      <w:r>
        <w:t>БИК 044525225 ОКПО 81710640</w:t>
      </w:r>
    </w:p>
    <w:p w:rsidR="004B32CD" w:rsidRDefault="004B32CD" w:rsidP="004B32CD">
      <w:r>
        <w:t>Генеральный директор ООО «ВЫБОР-СТРОЙМОНТАЖ» - Захаренков Сергей Анатольевич</w:t>
      </w:r>
    </w:p>
    <w:p w:rsidR="004B32CD" w:rsidRDefault="004B32CD" w:rsidP="004B32CD">
      <w:r>
        <w:t xml:space="preserve">1. Свидетельство о допуске к определенному виду или видам работ, которые оказывают влияние на безопасность объектов капитального строительства </w:t>
      </w:r>
      <w:proofErr w:type="spellStart"/>
      <w:proofErr w:type="gramStart"/>
      <w:r>
        <w:t>строительства</w:t>
      </w:r>
      <w:proofErr w:type="spellEnd"/>
      <w:proofErr w:type="gramEnd"/>
      <w:r>
        <w:t xml:space="preserve"> № 0287.03-2009-5032178028-И-003 от 21.06.2012г., </w:t>
      </w:r>
      <w:proofErr w:type="spellStart"/>
      <w:r>
        <w:t>ыданное</w:t>
      </w:r>
      <w:proofErr w:type="spellEnd"/>
      <w:r>
        <w:t xml:space="preserve"> НП «</w:t>
      </w:r>
      <w:proofErr w:type="spellStart"/>
      <w:r>
        <w:t>Центризыскания</w:t>
      </w:r>
      <w:proofErr w:type="spellEnd"/>
      <w:r>
        <w:t>».</w:t>
      </w:r>
    </w:p>
    <w:p w:rsidR="004B32CD" w:rsidRDefault="004B32CD" w:rsidP="004B32CD">
      <w:r>
        <w:t>2. Свидетельство о допуске к определенному виду или видам работ, которые оказывают влияние на безопасность объектов капитального строительства № 0163.05-2010-5032178028-С-108 от 27.12.2012 г., выданное НП «</w:t>
      </w:r>
      <w:proofErr w:type="spellStart"/>
      <w:r>
        <w:t>СпецСтройРеконструкция</w:t>
      </w:r>
      <w:proofErr w:type="spellEnd"/>
      <w:r>
        <w:t>», свидетельства выданы без ограничения срока и территории действия.</w:t>
      </w:r>
    </w:p>
    <w:p w:rsidR="004B32CD" w:rsidRDefault="004B32CD" w:rsidP="004B32CD">
      <w:r>
        <w:t>2.22</w:t>
      </w:r>
      <w:r>
        <w:tab/>
        <w:t>Информация о способе обеспечения исполнения обязательств застройщика по договору</w:t>
      </w:r>
      <w:r>
        <w:tab/>
      </w:r>
    </w:p>
    <w:p w:rsidR="004B32CD" w:rsidRDefault="004B32CD" w:rsidP="004B32CD">
      <w:proofErr w:type="gramStart"/>
      <w:r>
        <w:t>В обеспечение исполнения обязательств застройщика (залогодателя) по договору с момента государственной регистрации договора у участников долевого строительства (залогодержателей) считаются находящимися в залоге, предоставленный для строительства (создания) многоквартирного дома и (или) иного объекта недвижимости, в составе которого будут находиться объекты долевого строительства земельный участок, принадлежащий застройщику на праве аренды и строящийся (создаваемый) на этом земельном участке многоквартирный дом.</w:t>
      </w:r>
      <w:proofErr w:type="gramEnd"/>
    </w:p>
    <w:p w:rsidR="004B32CD" w:rsidRDefault="004B32CD" w:rsidP="004B32CD"/>
    <w:p w:rsidR="004B32CD" w:rsidRDefault="004B32CD" w:rsidP="004B32CD">
      <w:r>
        <w:t>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объект.</w:t>
      </w:r>
    </w:p>
    <w:p w:rsidR="004B32CD" w:rsidRDefault="004B32CD" w:rsidP="004B32CD"/>
    <w:p w:rsidR="004B32CD" w:rsidRDefault="004B32CD" w:rsidP="004B32CD">
      <w:proofErr w:type="gramStart"/>
      <w:r>
        <w:t xml:space="preserve">С даты получения застройщиком в порядке, установленном законодательством о градостроительной деятельности, разрешения на ввод в эксплуатацию многоквартирного дома, </w:t>
      </w:r>
      <w:r>
        <w:lastRenderedPageBreak/>
        <w:t>строительство (создание) которого было осуществлено с привлечением денежных средств участников долевого строительства, до даты передачи объекта долевого строительства в порядке, установленном статьей 8 Федерального закона от 30.12.2004 № 214-ФЗ «Об участии в долевом строительстве многоквартирных домов и иных объектов недвижимости и о внесении</w:t>
      </w:r>
      <w:proofErr w:type="gramEnd"/>
      <w:r>
        <w:t xml:space="preserve"> изменений в некоторые законодательные акты Российской Федерации», такой объект долевого строительства считается находящимся в залоге у участника долевого строительства. При этом жилые и (или) нежилые помещения, входящие в состав многоквартирного дома и не являющиеся объектами долевого строительства, не считаются находящимися в залоге </w:t>
      </w:r>
      <w:proofErr w:type="gramStart"/>
      <w:r>
        <w:t>с</w:t>
      </w:r>
      <w:proofErr w:type="gramEnd"/>
      <w:r>
        <w:t xml:space="preserve"> дня получения застройщиком указанного разрешения.</w:t>
      </w:r>
    </w:p>
    <w:p w:rsidR="004B32CD" w:rsidRDefault="004B32CD" w:rsidP="004B32CD">
      <w:r>
        <w:t>2.23</w:t>
      </w:r>
      <w:proofErr w:type="gramStart"/>
      <w:r>
        <w:tab/>
        <w:t>И</w:t>
      </w:r>
      <w:proofErr w:type="gramEnd"/>
      <w:r>
        <w:t>ные договоры и сделки, на основании которых привлекаются денежные средства для строительства многоэтажного жилого дома</w:t>
      </w:r>
      <w:r>
        <w:tab/>
      </w:r>
    </w:p>
    <w:p w:rsidR="004B32CD" w:rsidRDefault="004B32CD" w:rsidP="004B32CD">
      <w:r>
        <w:t>Иные договоры и сделки, на основании которых привлекаются денежные средства для строительства многоэтажного жилого дома - отсутствуют.</w:t>
      </w:r>
    </w:p>
    <w:p w:rsidR="004B32CD" w:rsidRDefault="004B32CD" w:rsidP="004B32CD">
      <w:r>
        <w:t xml:space="preserve">Информация,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находятся в офисе ООО «СДЛ-Инвест» по адресу: Московская область, Одинцовский район, </w:t>
      </w:r>
      <w:proofErr w:type="spellStart"/>
      <w:r>
        <w:t>р.п</w:t>
      </w:r>
      <w:proofErr w:type="spellEnd"/>
      <w:r>
        <w:t>. Большие Вяземы, Городок 17 строение 14, тел. 8(498)720-64-33.</w:t>
      </w:r>
    </w:p>
    <w:p w:rsidR="004B32CD" w:rsidRDefault="004B32CD" w:rsidP="004B32CD"/>
    <w:p w:rsidR="0027378A" w:rsidRDefault="004B32CD" w:rsidP="004B32CD">
      <w:r>
        <w:t>Генеральный директор ООО «СДЛ-Инвест» Пьянкова Т.А.</w:t>
      </w:r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CD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75383"/>
    <w:rsid w:val="000C732A"/>
    <w:rsid w:val="00101735"/>
    <w:rsid w:val="00105CCF"/>
    <w:rsid w:val="00116727"/>
    <w:rsid w:val="00127ADA"/>
    <w:rsid w:val="001308DB"/>
    <w:rsid w:val="00156102"/>
    <w:rsid w:val="00172AE7"/>
    <w:rsid w:val="001739BB"/>
    <w:rsid w:val="00176E5C"/>
    <w:rsid w:val="001A7396"/>
    <w:rsid w:val="001B3E19"/>
    <w:rsid w:val="001F13C4"/>
    <w:rsid w:val="0020784D"/>
    <w:rsid w:val="0022747A"/>
    <w:rsid w:val="00253676"/>
    <w:rsid w:val="0026481C"/>
    <w:rsid w:val="0027378A"/>
    <w:rsid w:val="002774E3"/>
    <w:rsid w:val="002832CA"/>
    <w:rsid w:val="00283FDC"/>
    <w:rsid w:val="00286B9A"/>
    <w:rsid w:val="002C5854"/>
    <w:rsid w:val="002D3AAE"/>
    <w:rsid w:val="002E0396"/>
    <w:rsid w:val="003035D8"/>
    <w:rsid w:val="00303C50"/>
    <w:rsid w:val="00313597"/>
    <w:rsid w:val="00345BFA"/>
    <w:rsid w:val="00373C4C"/>
    <w:rsid w:val="0038436A"/>
    <w:rsid w:val="003B0D3F"/>
    <w:rsid w:val="003C0038"/>
    <w:rsid w:val="003C1EAE"/>
    <w:rsid w:val="003D158B"/>
    <w:rsid w:val="003E1094"/>
    <w:rsid w:val="003E7327"/>
    <w:rsid w:val="004138AF"/>
    <w:rsid w:val="00445B25"/>
    <w:rsid w:val="00456BFE"/>
    <w:rsid w:val="004759AE"/>
    <w:rsid w:val="00481733"/>
    <w:rsid w:val="004B2CEB"/>
    <w:rsid w:val="004B32CD"/>
    <w:rsid w:val="004C0FFA"/>
    <w:rsid w:val="004C1AB5"/>
    <w:rsid w:val="004E11BD"/>
    <w:rsid w:val="004E2C43"/>
    <w:rsid w:val="004E5883"/>
    <w:rsid w:val="00535361"/>
    <w:rsid w:val="00535840"/>
    <w:rsid w:val="00544592"/>
    <w:rsid w:val="00564056"/>
    <w:rsid w:val="0059293C"/>
    <w:rsid w:val="005A4ABB"/>
    <w:rsid w:val="005B6544"/>
    <w:rsid w:val="005C59DD"/>
    <w:rsid w:val="005D0677"/>
    <w:rsid w:val="005E4C4F"/>
    <w:rsid w:val="0064036D"/>
    <w:rsid w:val="00641F86"/>
    <w:rsid w:val="0065777B"/>
    <w:rsid w:val="00660893"/>
    <w:rsid w:val="00682B8E"/>
    <w:rsid w:val="006849B7"/>
    <w:rsid w:val="006B5AFD"/>
    <w:rsid w:val="006C7889"/>
    <w:rsid w:val="00716BD7"/>
    <w:rsid w:val="0073032B"/>
    <w:rsid w:val="00735179"/>
    <w:rsid w:val="00765A0B"/>
    <w:rsid w:val="00780082"/>
    <w:rsid w:val="00793123"/>
    <w:rsid w:val="007955B2"/>
    <w:rsid w:val="007A37ED"/>
    <w:rsid w:val="007C07E9"/>
    <w:rsid w:val="007D2B74"/>
    <w:rsid w:val="007E1859"/>
    <w:rsid w:val="007F00C5"/>
    <w:rsid w:val="007F1ACA"/>
    <w:rsid w:val="00824497"/>
    <w:rsid w:val="00830DF6"/>
    <w:rsid w:val="00835EB4"/>
    <w:rsid w:val="00842CC0"/>
    <w:rsid w:val="00856DBA"/>
    <w:rsid w:val="00871034"/>
    <w:rsid w:val="008746F2"/>
    <w:rsid w:val="00893CCE"/>
    <w:rsid w:val="008A0D45"/>
    <w:rsid w:val="008B03A0"/>
    <w:rsid w:val="008D0252"/>
    <w:rsid w:val="008D26DF"/>
    <w:rsid w:val="008E683E"/>
    <w:rsid w:val="00936999"/>
    <w:rsid w:val="0094313E"/>
    <w:rsid w:val="00987315"/>
    <w:rsid w:val="009A1904"/>
    <w:rsid w:val="009B350B"/>
    <w:rsid w:val="009E6691"/>
    <w:rsid w:val="00A11195"/>
    <w:rsid w:val="00A158E9"/>
    <w:rsid w:val="00AA5A1B"/>
    <w:rsid w:val="00AE04C9"/>
    <w:rsid w:val="00AE6C8F"/>
    <w:rsid w:val="00AE7A1A"/>
    <w:rsid w:val="00B13627"/>
    <w:rsid w:val="00B14AC5"/>
    <w:rsid w:val="00B20590"/>
    <w:rsid w:val="00B252D3"/>
    <w:rsid w:val="00B25DC1"/>
    <w:rsid w:val="00B44B80"/>
    <w:rsid w:val="00B62FA8"/>
    <w:rsid w:val="00B91D6A"/>
    <w:rsid w:val="00B93DCA"/>
    <w:rsid w:val="00BC509C"/>
    <w:rsid w:val="00BD76C4"/>
    <w:rsid w:val="00BE67C5"/>
    <w:rsid w:val="00C245BF"/>
    <w:rsid w:val="00C6665B"/>
    <w:rsid w:val="00C73816"/>
    <w:rsid w:val="00C845DD"/>
    <w:rsid w:val="00C872E7"/>
    <w:rsid w:val="00C96701"/>
    <w:rsid w:val="00CB6280"/>
    <w:rsid w:val="00CE2302"/>
    <w:rsid w:val="00D06B15"/>
    <w:rsid w:val="00D3791F"/>
    <w:rsid w:val="00D507FF"/>
    <w:rsid w:val="00D61275"/>
    <w:rsid w:val="00D65243"/>
    <w:rsid w:val="00D654D0"/>
    <w:rsid w:val="00D72736"/>
    <w:rsid w:val="00D97CE7"/>
    <w:rsid w:val="00DA7F4B"/>
    <w:rsid w:val="00E1419E"/>
    <w:rsid w:val="00E252CF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B4BBF"/>
    <w:rsid w:val="00EC79AC"/>
    <w:rsid w:val="00EE1C5F"/>
    <w:rsid w:val="00EF239D"/>
    <w:rsid w:val="00F04110"/>
    <w:rsid w:val="00F05675"/>
    <w:rsid w:val="00F3333A"/>
    <w:rsid w:val="00F649F4"/>
    <w:rsid w:val="00F66A70"/>
    <w:rsid w:val="00F71BD0"/>
    <w:rsid w:val="00F818A8"/>
    <w:rsid w:val="00F83C28"/>
    <w:rsid w:val="00FA2442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2382</Words>
  <Characters>13583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2014-07-10T10:11:00Z</dcterms:created>
  <dcterms:modified xsi:type="dcterms:W3CDTF">2014-07-10T10:34:00Z</dcterms:modified>
</cp:coreProperties>
</file>