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1B" w:rsidRDefault="001D771B" w:rsidP="001D771B">
      <w:pPr>
        <w:pStyle w:val="Standar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ПРОЕКТНАЯ ДЕКЛАРАЦИЯ</w:t>
      </w:r>
    </w:p>
    <w:p w:rsidR="001D771B" w:rsidRDefault="001D771B" w:rsidP="001D771B">
      <w:pPr>
        <w:pStyle w:val="Standard"/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создание двухсекционного, 91 квартирного жилого дома переменной  этажности (6-7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по адресу: Московская область, Подольский район,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Стрелковское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ыково, ул. Спортивная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1D771B" w:rsidRDefault="001D771B" w:rsidP="001D771B">
      <w:pPr>
        <w:pStyle w:val="Standard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71B" w:rsidRDefault="001D771B" w:rsidP="001D771B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застройщике</w:t>
      </w:r>
    </w:p>
    <w:p w:rsidR="001D771B" w:rsidRDefault="001D771B" w:rsidP="001D771B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1.1. О фирменном наименовании, месте нахождения застройщика, а также о режиме его работы.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Фирменное наименование: Закрытое акционерное общество «Подольский Домостроительный Комбинат».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(местонахождение): Московская область, 142116, г. Подольск, Домодедовское шоссе, дом 12,. Тел. (495)502-78-78, (4967) 69-93-51, факс 69-98-61.,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6D7781">
        <w:rPr>
          <w:rFonts w:ascii="Times New Roman" w:hAnsi="Times New Roman" w:cs="Times New Roman"/>
          <w:sz w:val="26"/>
          <w:szCs w:val="26"/>
        </w:rPr>
        <w:t>: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pdsk</w:t>
      </w:r>
      <w:proofErr w:type="spellEnd"/>
      <w:r w:rsidRPr="006D77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net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понедельник-пятница с 8.30 ч.-17.15 ч., перерыв на обед с 12.00 ч. -12.45 ч. Суббота и воскресенье – выходные дни.</w:t>
      </w:r>
    </w:p>
    <w:p w:rsidR="001D771B" w:rsidRDefault="001D771B" w:rsidP="001D771B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2001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1.2. О государственной регистрации застройщика.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Зарегистрировано Постановлением Главы Администрации города Подольска № 1699 от 02.10.1992 г., регистрационный № 585. Внесено в реестр под № 50:55:04481 24 июня 2002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  5036002280,   ОГРН  1025004710422,  КПП  503601001</w:t>
      </w:r>
    </w:p>
    <w:p w:rsidR="001D771B" w:rsidRDefault="001D771B" w:rsidP="001D771B">
      <w:pPr>
        <w:pStyle w:val="Standard"/>
        <w:spacing w:after="0" w:line="100" w:lineRule="atLeast"/>
      </w:pPr>
      <w:bookmarkStart w:id="1" w:name="20013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1.3.  Об учредителях (участниках) застройщика, которые обладают пятью и более процентами голосов в органе управления этого юридического лица</w:t>
      </w:r>
      <w:bookmarkStart w:id="2" w:name="20014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Участник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Шмельков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Владимирович обладает 95,6 % голосов.</w:t>
      </w:r>
    </w:p>
    <w:p w:rsidR="001D771B" w:rsidRDefault="001D771B" w:rsidP="001D771B">
      <w:pPr>
        <w:pStyle w:val="Standard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1.4. О проектах строительства многоквартирных домов, в которых принимал участие застройщик в течение трех лет, предшествующих опубликованию проектной декларации</w:t>
      </w:r>
      <w:bookmarkStart w:id="3" w:name="20015"/>
      <w:bookmarkStart w:id="4" w:name="200151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192-х квартирный жилой дом 3,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ноябрь 2009 года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192-х квартирный жилой дом 7,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1D771B" w:rsidRDefault="001D771B" w:rsidP="001D771B">
      <w:pPr>
        <w:pStyle w:val="Standard"/>
        <w:tabs>
          <w:tab w:val="left" w:pos="0"/>
        </w:tabs>
        <w:spacing w:after="0" w:line="146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192-х квартирный жилой дом 11,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2010 года, фактический срок ввода в эксплуатацию декабрь 2010 года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176-квартирный  2-х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ж. 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Литейная, д. 42А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164-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секционный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ж.д.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Литейная, д. 44А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198-х квартирный жилой дом 14, расположенный по адресу: г.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96- квартирный 1-но секционный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жилой дом 9Б со встроенными нежилыми помещениями, расположенный по адресу: г.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96- квартирный 1-но секционный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жилой дом 10А со встроенными нежилыми помещениями, расположенный по адресу: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2009 года, фактический срок ввода в эксплуатацию декабрь 2009 года.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416-х квартирный жилой дом 14, расположенный по адресу: г. Подольск,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2011 года, фактический срок ввода в эксплуатацию декабрь 2011 года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160-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секционный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ж.д.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Барамзиной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3, корпус 1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2010 года, фактический срок ввода в эксплуатацию декабрь 2011 года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192-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секционный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ж.д. со встроенными нежилыми помещениями,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Барамзиной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3, корпус 1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2010 года, фактический срок ввода в эксплуатацию декабрь 2011 года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48-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1-но секционный 12-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ж.д., расположенный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Подольск, ул. Литейная, д. 40А планируемый срок ввода в эксплуатацию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2011 года, фактический срок ввода в эксплуатацию декабрь 2011 года</w:t>
      </w:r>
    </w:p>
    <w:p w:rsidR="001D771B" w:rsidRDefault="001D771B" w:rsidP="001D771B">
      <w:pPr>
        <w:pStyle w:val="Standard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1.5. О виде лицензируемой деятельности, номере лицензии, сроке ее действия, об органе, выдавшем эту лицензию</w:t>
      </w:r>
      <w:bookmarkStart w:id="5" w:name="20016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Работы по строительству, реконструкции и капитальному ремонту согласно свидетельству о допуске к определенному виду или видам работ, которые оказывают влияние на безопасность объектов капитального строительства № </w:t>
      </w:r>
      <w:r w:rsidRPr="006D7781">
        <w:rPr>
          <w:rFonts w:ascii="Times New Roman" w:hAnsi="Times New Roman" w:cs="Times New Roman"/>
          <w:sz w:val="24"/>
          <w:szCs w:val="24"/>
        </w:rPr>
        <w:t>0123</w:t>
      </w:r>
      <w:r>
        <w:rPr>
          <w:rFonts w:ascii="Times New Roman" w:hAnsi="Times New Roman" w:cs="Times New Roman"/>
          <w:sz w:val="24"/>
          <w:szCs w:val="24"/>
        </w:rPr>
        <w:t>.04-2009-5036002280-С-121 от 20 Февраля 2013г. Свидетельство выдано НП «СРО «Союз инженерных предприятий Московской области» без ограничения срока и территории его действия.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подготовке проектной документации согласно Свидетельству №П.037.50.715.12.2012 от 06 Декабря 2012г. о допуске к работам, в области подготовки проектной документации, которые оказывают влияние на безопасность объектов капитального строительства. Свидетельство выдано НП «СРО «Объединение инженеров проектировщиков» без ограничения срока и территории его действия.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О финансовом результате текущего года, размерах кредиторской и дебиторской задолженности на день опубликования проектной декларации.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день опубликования настоящей декларации: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основных средств – 271 386 тыс. руб.;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кредиторской задолженности   — 1 897 613 тыс. руб.;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дебиторской задолженности— 432 957 тыс. руб.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rPr>
          <w:rFonts w:ascii="Times New Roman" w:hAnsi="Times New Roman" w:cs="Times New Roman"/>
          <w:sz w:val="24"/>
          <w:szCs w:val="24"/>
        </w:rPr>
      </w:pPr>
    </w:p>
    <w:p w:rsidR="001D771B" w:rsidRDefault="001D771B" w:rsidP="001D771B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Информация о проекте строительства:</w:t>
      </w:r>
    </w:p>
    <w:p w:rsidR="001D771B" w:rsidRDefault="001D771B" w:rsidP="001D771B">
      <w:pPr>
        <w:pStyle w:val="Standard"/>
        <w:spacing w:after="0" w:line="100" w:lineRule="atLeast"/>
      </w:pPr>
      <w:bookmarkStart w:id="6" w:name="21011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2.1. О цели проекта строительства, об этапах и о сроках его реализации</w:t>
      </w:r>
      <w:bookmarkStart w:id="7" w:name="21012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771B" w:rsidRDefault="001D771B" w:rsidP="001D771B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</w:p>
    <w:p w:rsidR="001D771B" w:rsidRDefault="001D771B" w:rsidP="001D771B">
      <w:pPr>
        <w:pStyle w:val="Standard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застроенной территории в рамках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договора о развитии застроенной территории пос. Быково сельского поселения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Подольского муниципального района Московской области № 191 от 10.08.2009г. Срок реализации проекта 31.12.2013 г.</w:t>
      </w:r>
    </w:p>
    <w:p w:rsidR="001D771B" w:rsidRDefault="001D771B" w:rsidP="001D771B">
      <w:pPr>
        <w:pStyle w:val="Standard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2.2. О разрешении на строительство.</w:t>
      </w:r>
    </w:p>
    <w:p w:rsidR="001D771B" w:rsidRDefault="001D771B" w:rsidP="001D771B">
      <w:pPr>
        <w:pStyle w:val="Standard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Разрешение на строительство Двухсекционного, 91 квартирного жилого дома переменной этажности (6-7эт.) Свидетельство №RU50227000-90 от 16 Июля 2013г. Выдано Администрацией Подольского муниципального района Московской области.</w:t>
      </w:r>
    </w:p>
    <w:p w:rsidR="001D771B" w:rsidRDefault="001D771B" w:rsidP="001D771B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21013"/>
      <w:bookmarkEnd w:id="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2.3. О правах застройщика на земельный участок.</w:t>
      </w:r>
    </w:p>
    <w:p w:rsidR="001D771B" w:rsidRDefault="001D771B" w:rsidP="001D771B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Адрес земельного участка: 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Быково</w:t>
      </w:r>
    </w:p>
    <w:p w:rsidR="001D771B" w:rsidRDefault="001D771B" w:rsidP="001D771B">
      <w:pPr>
        <w:pStyle w:val="Standard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Площадь земельного участка: </w:t>
      </w:r>
      <w:r>
        <w:rPr>
          <w:rFonts w:ascii="Times New Roman" w:hAnsi="Times New Roman" w:cs="Times New Roman"/>
          <w:b/>
          <w:sz w:val="24"/>
          <w:szCs w:val="24"/>
        </w:rPr>
        <w:t xml:space="preserve">3620 </w:t>
      </w:r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1D771B" w:rsidRDefault="001D771B" w:rsidP="001D771B">
      <w:pPr>
        <w:pStyle w:val="Standard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b/>
          <w:sz w:val="24"/>
          <w:szCs w:val="24"/>
        </w:rPr>
        <w:t>50:27:0020527:113</w:t>
      </w:r>
    </w:p>
    <w:p w:rsidR="001D771B" w:rsidRDefault="001D771B" w:rsidP="001D771B">
      <w:pPr>
        <w:pStyle w:val="Standard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правоустанавливающих  документов  на земельный участок:</w:t>
      </w:r>
    </w:p>
    <w:p w:rsidR="001D771B" w:rsidRDefault="001D771B" w:rsidP="001D771B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Подольска  № 2653 от 22.09.2011 г. «О предоставлении в аренду ЗАО «Подольский ДСК» земельного участка в границах застроенной территории в пос. Быково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D771B" w:rsidRDefault="001D771B" w:rsidP="001D771B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аренды земельного участка № 234ю/2011 от 24 Ноября 2011г., зарегистрирован Управлением Федеральной    службы регистрации, кадастра и картографии по Московской области </w:t>
      </w:r>
      <w:r w:rsidRPr="006D7781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Апреля 2012г., номер регистрации в Едином государственном реестре прав на недвижимое имущество 50-50-27/024/2012-098.</w:t>
      </w:r>
    </w:p>
    <w:p w:rsidR="001D771B" w:rsidRDefault="001D771B" w:rsidP="001D771B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Подольского муниципального района Московской области № 4059 от 22.12.2011</w:t>
      </w:r>
    </w:p>
    <w:p w:rsidR="001D771B" w:rsidRDefault="001D771B" w:rsidP="001D771B">
      <w:pPr>
        <w:pStyle w:val="a3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№1 к договору аренды земельного участка  234ю/2011 от 24.11.2011г.</w:t>
      </w:r>
    </w:p>
    <w:p w:rsidR="001D771B" w:rsidRDefault="001D771B" w:rsidP="001D771B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участка: Муниципальное образование «Подольский муниципальный район» в лице Комитета по управлению имуществом  Администрации Подольского муниципального района Московской области.</w:t>
      </w:r>
    </w:p>
    <w:p w:rsidR="001D771B" w:rsidRDefault="001D771B" w:rsidP="001D771B">
      <w:pPr>
        <w:pStyle w:val="a3"/>
        <w:spacing w:after="0" w:line="100" w:lineRule="atLeast"/>
      </w:pPr>
    </w:p>
    <w:p w:rsidR="001D771B" w:rsidRDefault="001D771B" w:rsidP="001D771B">
      <w:pPr>
        <w:pStyle w:val="Standard"/>
        <w:spacing w:after="0" w:line="100" w:lineRule="atLeast"/>
      </w:pPr>
      <w:bookmarkStart w:id="9" w:name="21014"/>
      <w:bookmarkEnd w:id="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местоположении строящихся многоквартирных домов и их описание.</w:t>
      </w:r>
    </w:p>
    <w:p w:rsidR="001D771B" w:rsidRDefault="001D771B" w:rsidP="001D771B">
      <w:pPr>
        <w:pStyle w:val="Standard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Строительный адрес: </w:t>
      </w:r>
      <w:r>
        <w:rPr>
          <w:rFonts w:ascii="Times New Roman" w:hAnsi="Times New Roman" w:cs="Times New Roman"/>
          <w:sz w:val="24"/>
          <w:szCs w:val="24"/>
        </w:rPr>
        <w:t xml:space="preserve">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Быково, ул. Спортивная, дом </w:t>
      </w:r>
      <w:r w:rsidRPr="006D77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71B" w:rsidRDefault="001D771B" w:rsidP="001D771B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строящегося жилого дома:</w:t>
      </w:r>
    </w:p>
    <w:p w:rsidR="001D771B" w:rsidRDefault="001D771B" w:rsidP="001D771B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D7781">
        <w:rPr>
          <w:rFonts w:ascii="Times New Roman" w:hAnsi="Times New Roman" w:cs="Times New Roman"/>
          <w:sz w:val="24"/>
          <w:szCs w:val="24"/>
        </w:rPr>
        <w:t xml:space="preserve">6-7 </w:t>
      </w:r>
      <w:r>
        <w:rPr>
          <w:rFonts w:ascii="Times New Roman" w:hAnsi="Times New Roman" w:cs="Times New Roman"/>
          <w:sz w:val="24"/>
          <w:szCs w:val="24"/>
        </w:rPr>
        <w:t xml:space="preserve"> этажный, двухсекционный, 91 квартирный панельный жилой дом (основные проектные характеристики в соответствии с утвержденной проектной документацией), с подвалом и техническим этажом.</w:t>
      </w:r>
    </w:p>
    <w:p w:rsidR="001D771B" w:rsidRDefault="001D771B" w:rsidP="001D771B">
      <w:pPr>
        <w:pStyle w:val="Standard"/>
        <w:spacing w:after="0" w:line="146" w:lineRule="atLeast"/>
        <w:jc w:val="both"/>
      </w:pPr>
    </w:p>
    <w:p w:rsidR="001D771B" w:rsidRDefault="001D771B" w:rsidP="001D771B">
      <w:pPr>
        <w:pStyle w:val="Standard"/>
        <w:spacing w:after="0" w:line="100" w:lineRule="atLeast"/>
      </w:pPr>
      <w:bookmarkStart w:id="10" w:name="21015"/>
      <w:bookmarkStart w:id="11" w:name="210151"/>
      <w:bookmarkEnd w:id="10"/>
      <w:bookmarkEnd w:id="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2.5.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Краткие проектные характеристики объекта:</w:t>
      </w:r>
    </w:p>
    <w:p w:rsidR="001D771B" w:rsidRDefault="001D771B" w:rsidP="001D771B">
      <w:pPr>
        <w:pStyle w:val="Standard"/>
        <w:spacing w:after="0" w:line="146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Количество секций  2, Этажность 6-7,  количество квартир в доме 91, общая площадь квартир 4351,23 кв.м.</w:t>
      </w:r>
    </w:p>
    <w:p w:rsidR="001D771B" w:rsidRDefault="001D771B" w:rsidP="001D771B">
      <w:pPr>
        <w:pStyle w:val="Standard"/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составе строящегося дома № 1 , 6-7 этажного двухсекционного, 91 квартирного жилого дома, расположенного по адресу:  Московская область, Подольский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Быково, ул. Спортивная  дом №1 находятся:</w:t>
      </w:r>
    </w:p>
    <w:p w:rsidR="001D771B" w:rsidRDefault="001D771B" w:rsidP="001D771B">
      <w:pPr>
        <w:pStyle w:val="Standard"/>
        <w:spacing w:after="0" w:line="146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однокомнатные квартиры в количестве 52 единиц, общей площадью 1895,79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; двухкомнатные квартиры в количестве 26 единиц, общей площадью 1433,9 кв.м.</w:t>
      </w:r>
    </w:p>
    <w:p w:rsidR="001D771B" w:rsidRDefault="001D771B" w:rsidP="001D771B">
      <w:pPr>
        <w:pStyle w:val="Standard"/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трехкомнатные квартиры в количестве 13 единиц, общей площадью 1021,54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1D771B" w:rsidRDefault="001D771B" w:rsidP="001D771B">
      <w:pPr>
        <w:pStyle w:val="Standard"/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всех вышеуказанных квартирах запроектированы кухни площадью от 8,26 кв.м. до 12,35 кв.м. Санитарные узлы раздельные или совмещённые. Во всех квартирах предусмотрены летние помещения – лоджии площадью от 4,06 кв.м. до 4,8 кв.м.</w:t>
      </w:r>
    </w:p>
    <w:p w:rsidR="001D771B" w:rsidRDefault="001D771B" w:rsidP="001D771B">
      <w:pPr>
        <w:pStyle w:val="Standard"/>
        <w:spacing w:after="0" w:line="14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71B" w:rsidRDefault="001D771B" w:rsidP="001D771B">
      <w:pPr>
        <w:pStyle w:val="Standard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21017"/>
      <w:bookmarkStart w:id="13" w:name="21016"/>
      <w:bookmarkStart w:id="14" w:name="21018"/>
      <w:bookmarkEnd w:id="12"/>
      <w:bookmarkEnd w:id="13"/>
      <w:bookmarkEnd w:id="1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2.6.  О составе общего имущества в многоквартирных домах, которое будет находиться в общей долевой собственности участников долевого строительства.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-внутридомовые сети водоснабжения, газоснабжения, канализации, водостока,  отопления,   электроснабжения, телефонной связи;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мусороудаление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камерой на 1 этаже;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лифты пассажирские грузоподъемностью 630 кг;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в составе общего в вышеуказанных жилых домах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лестницы - железобетонные марши;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лестничные площадки;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лифтовые шахты;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внутриподъездные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коридоры;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внутриподъездные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тамбуры;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технический этаж;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технический подвал;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крыша.</w:t>
      </w:r>
    </w:p>
    <w:p w:rsidR="001D771B" w:rsidRDefault="001D771B" w:rsidP="001D771B">
      <w:pPr>
        <w:pStyle w:val="Standard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2.7.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предполагаемом сроке получения разрешения на ввод в эксплуатацию строящихся  многоквартирных домов, об органе, уполномоченном в соответствии с </w:t>
      </w:r>
      <w:hyperlink r:id="rId5" w:history="1">
        <w:r>
          <w:rPr>
            <w:rStyle w:val="Internetlink"/>
            <w:rFonts w:ascii="Times New Roman" w:eastAsia="Times New Roman" w:hAnsi="Times New Roman" w:cs="Times New Roman"/>
            <w:b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градостроительной деятельности на выдачу разрешения на ввод этого объекта недвижимости в эксплуатацию;</w:t>
      </w:r>
      <w:proofErr w:type="gramEnd"/>
    </w:p>
    <w:p w:rsidR="001D771B" w:rsidRDefault="001D771B" w:rsidP="001D771B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Ориентировочный срок получения разрешения на ввод в эксплуатацию  4 квартал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г. Уполномоченный орган на выдачу разрешения – Администрация Подольского муниципального района Московской области.</w:t>
      </w:r>
    </w:p>
    <w:p w:rsidR="001D771B" w:rsidRDefault="001D771B" w:rsidP="001D771B">
      <w:pPr>
        <w:pStyle w:val="Standard"/>
        <w:spacing w:after="0" w:line="100" w:lineRule="atLeast"/>
        <w:jc w:val="both"/>
      </w:pPr>
    </w:p>
    <w:p w:rsidR="001D771B" w:rsidRDefault="001D771B" w:rsidP="001D771B">
      <w:pPr>
        <w:pStyle w:val="Standard"/>
        <w:spacing w:after="0" w:line="100" w:lineRule="atLeast"/>
        <w:jc w:val="both"/>
      </w:pPr>
      <w:bookmarkStart w:id="15" w:name="21019"/>
      <w:bookmarkEnd w:id="1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2.8.  О возможных финансовых и прочих рисках при осуществлении проекта строительства и мерах по добровольному страхованию </w:t>
      </w:r>
      <w:hyperlink r:id="rId6" w:history="1">
        <w:r>
          <w:rPr>
            <w:rStyle w:val="Internetlink"/>
            <w:rFonts w:ascii="Times New Roman" w:eastAsia="Times New Roman" w:hAnsi="Times New Roman" w:cs="Times New Roman"/>
            <w:b/>
            <w:sz w:val="24"/>
            <w:szCs w:val="24"/>
          </w:rPr>
          <w:t>застройщиком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таких рисков;</w:t>
      </w:r>
    </w:p>
    <w:p w:rsidR="001D771B" w:rsidRDefault="001D771B" w:rsidP="001D771B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и иные риски отсутствуют, добровольное страхование не производилось.</w:t>
      </w:r>
    </w:p>
    <w:p w:rsidR="001D771B" w:rsidRDefault="001D771B" w:rsidP="001D771B">
      <w:pPr>
        <w:pStyle w:val="Standard"/>
        <w:spacing w:after="0" w:line="100" w:lineRule="atLeast"/>
        <w:jc w:val="both"/>
      </w:pPr>
    </w:p>
    <w:p w:rsidR="001D771B" w:rsidRDefault="001D771B" w:rsidP="001D771B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210191"/>
      <w:bookmarkEnd w:id="1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2.9. О планируемой стоимости строительства многоквартирных жилых  домов.</w:t>
      </w:r>
    </w:p>
    <w:p w:rsidR="001D771B" w:rsidRDefault="001D771B" w:rsidP="001D771B">
      <w:pPr>
        <w:pStyle w:val="Standard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Спортивная 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 планируемая стоимость строительства дома 174049,00тыс. рублей</w:t>
      </w:r>
    </w:p>
    <w:p w:rsidR="001D771B" w:rsidRDefault="001D771B" w:rsidP="001D771B">
      <w:pPr>
        <w:pStyle w:val="Standard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D771B" w:rsidRDefault="001D771B" w:rsidP="001D771B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210110"/>
      <w:bookmarkEnd w:id="1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2.10. О перечне организаций, осуществляющих основные строительно-монтажные и другие работы (подрядчиков).</w:t>
      </w:r>
    </w:p>
    <w:p w:rsidR="001D771B" w:rsidRDefault="001D771B" w:rsidP="001D771B">
      <w:pPr>
        <w:pStyle w:val="Standard"/>
        <w:tabs>
          <w:tab w:val="left" w:pos="227"/>
        </w:tabs>
        <w:spacing w:after="0" w:line="14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Высотник-ВВ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D771B" w:rsidRDefault="001D771B" w:rsidP="001D771B">
      <w:pPr>
        <w:pStyle w:val="Standard"/>
        <w:spacing w:after="0" w:line="100" w:lineRule="atLeast"/>
      </w:pPr>
    </w:p>
    <w:p w:rsidR="001D771B" w:rsidRDefault="001D771B" w:rsidP="001D771B">
      <w:pPr>
        <w:pStyle w:val="Standard"/>
        <w:spacing w:after="0" w:line="100" w:lineRule="atLeast"/>
      </w:pPr>
      <w:bookmarkStart w:id="18" w:name="210111"/>
      <w:bookmarkEnd w:id="1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2.11.  О способе обеспечения исполнения обязательств застройщика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71B" w:rsidRDefault="001D771B" w:rsidP="001D771B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13 Федерального закона  № 214-ФЗ от 30.12.2004 года в обеспечение исполнения обязательств Застройщика по договору, с момента государственной регистрации договора участников долевого строительства считаются находящимися в залоге право аренды на земельный участок, предоставленный для строительства многоквартирного дома, и строящийся на этом земельном участке многоквартирный дом.</w:t>
      </w:r>
    </w:p>
    <w:p w:rsidR="001D771B" w:rsidRDefault="001D771B" w:rsidP="001D771B">
      <w:pPr>
        <w:pStyle w:val="Standard"/>
        <w:spacing w:after="0" w:line="100" w:lineRule="atLeast"/>
      </w:pPr>
    </w:p>
    <w:p w:rsidR="001D771B" w:rsidRDefault="001D771B" w:rsidP="001D771B">
      <w:pPr>
        <w:pStyle w:val="Standard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210112"/>
      <w:bookmarkEnd w:id="1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2.12. Об иных договорах и сделках, на основании которых привлекаются денежные средства для строительства многоквартирного дома.</w:t>
      </w:r>
    </w:p>
    <w:p w:rsidR="001D771B" w:rsidRDefault="001D771B" w:rsidP="001D771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публикации настоящей декларации таких договоров и сделок не имеется.</w:t>
      </w:r>
    </w:p>
    <w:p w:rsidR="001D771B" w:rsidRDefault="001D771B" w:rsidP="001D771B">
      <w:pPr>
        <w:pStyle w:val="Standard"/>
        <w:spacing w:after="0"/>
      </w:pPr>
    </w:p>
    <w:p w:rsidR="001D771B" w:rsidRDefault="001D771B" w:rsidP="001D771B">
      <w:pPr>
        <w:pStyle w:val="Standard"/>
        <w:spacing w:after="0"/>
      </w:pPr>
    </w:p>
    <w:p w:rsidR="001D771B" w:rsidRDefault="001D771B" w:rsidP="001D771B">
      <w:pPr>
        <w:pStyle w:val="Standard"/>
        <w:spacing w:after="0"/>
      </w:pPr>
    </w:p>
    <w:p w:rsidR="001D771B" w:rsidRDefault="001D771B" w:rsidP="001D771B">
      <w:pPr>
        <w:pStyle w:val="Standard"/>
        <w:spacing w:after="0"/>
      </w:pPr>
    </w:p>
    <w:p w:rsidR="001D771B" w:rsidRDefault="001D771B" w:rsidP="001D771B">
      <w:pPr>
        <w:pStyle w:val="Standard"/>
        <w:spacing w:after="0"/>
        <w:jc w:val="both"/>
      </w:pPr>
    </w:p>
    <w:p w:rsidR="007F2A01" w:rsidRDefault="007F2A01"/>
    <w:sectPr w:rsidR="007F2A01" w:rsidSect="006F4D0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A58"/>
    <w:multiLevelType w:val="multilevel"/>
    <w:tmpl w:val="C056461C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D771B"/>
    <w:rsid w:val="001D771B"/>
    <w:rsid w:val="007F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71B"/>
    <w:pPr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Arial Unicode MS" w:hAnsi="Calibri" w:cs="Mangal"/>
      <w:color w:val="00000A"/>
      <w:kern w:val="3"/>
    </w:rPr>
  </w:style>
  <w:style w:type="paragraph" w:styleId="a3">
    <w:name w:val="List Paragraph"/>
    <w:basedOn w:val="Standard"/>
    <w:rsid w:val="001D771B"/>
  </w:style>
  <w:style w:type="character" w:customStyle="1" w:styleId="Internetlink">
    <w:name w:val="Internet link"/>
    <w:basedOn w:val="a0"/>
    <w:rsid w:val="001D771B"/>
    <w:rPr>
      <w:color w:val="0000FF"/>
      <w:u w:val="single"/>
      <w:lang w:val="ru-RU" w:eastAsia="ru-RU" w:bidi="ru-RU"/>
    </w:rPr>
  </w:style>
  <w:style w:type="numbering" w:customStyle="1" w:styleId="WWNum1">
    <w:name w:val="WWNum1"/>
    <w:basedOn w:val="a2"/>
    <w:rsid w:val="001D771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8267/" TargetMode="External"/><Relationship Id="rId5" Type="http://schemas.openxmlformats.org/officeDocument/2006/relationships/hyperlink" Target="http://base.garant.ru/12138258/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1677</Words>
  <Characters>9561</Characters>
  <Application>Microsoft Office Word</Application>
  <DocSecurity>0</DocSecurity>
  <Lines>79</Lines>
  <Paragraphs>22</Paragraphs>
  <ScaleCrop>false</ScaleCrop>
  <Company>Microsoft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dcterms:created xsi:type="dcterms:W3CDTF">2014-10-17T13:31:00Z</dcterms:created>
  <dcterms:modified xsi:type="dcterms:W3CDTF">2014-10-17T13:33:00Z</dcterms:modified>
</cp:coreProperties>
</file>