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01" w:rsidRPr="00F049A5" w:rsidRDefault="00054401" w:rsidP="00F049A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F049A5">
        <w:rPr>
          <w:rFonts w:ascii="Times New Roman" w:hAnsi="Times New Roman"/>
          <w:b/>
          <w:bCs/>
          <w:kern w:val="36"/>
          <w:sz w:val="48"/>
          <w:szCs w:val="48"/>
        </w:rPr>
        <w:t>Проектная декларация элитного жилого комплекса «Ривьера Парк»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b/>
          <w:bCs/>
          <w:sz w:val="24"/>
          <w:szCs w:val="24"/>
        </w:rPr>
        <w:t>ПРОЕКТНАЯ ДЕКЛАРАЦИЯ ООО «Диском-П»</w:t>
      </w:r>
      <w:r w:rsidRPr="00F049A5">
        <w:rPr>
          <w:rFonts w:ascii="Times New Roman" w:hAnsi="Times New Roman"/>
          <w:sz w:val="24"/>
          <w:szCs w:val="24"/>
        </w:rPr>
        <w:br/>
      </w:r>
      <w:r w:rsidRPr="00F049A5">
        <w:rPr>
          <w:rFonts w:ascii="Times New Roman" w:hAnsi="Times New Roman"/>
          <w:b/>
          <w:bCs/>
          <w:sz w:val="24"/>
          <w:szCs w:val="24"/>
        </w:rPr>
        <w:t>на строительство 9-этажного 5-секционного жилого дома с подземной автостоянкой и помещениями общественного назначения по адресу: МО, г. Подольск, ул. Парковая, д. 3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 Информация о Застройщике.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1.1. Фирменное наименование застройщика: Общество с ограниченной ответственностью «Диском-П».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1.2. Место нахождения: 142111, Московская область, г. Подольск, ул. Вишневая, д. 7.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1.2.1. Юридический адрес: 142111, Московская область, г. Подольск, ул. Вишневая, д. 7.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1.2.2. Почтовый адрес: 142111, Московская область, г. Подольск, ул. Вишневая, д. 7.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1.2.3. Телефон (факс) 940-90-91, e-mail: transstroi01@mail.ru.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1.3. Режим работы: с 9.00 до 18 часов ежедневно, кроме субботы, воскресенья.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1.4. Внесение в ЕГРЮЛ сведений о юридическом лице, зарегистрированном до 01 июля 2002 года: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дата внесения — 10.11.2005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ОГРН: 1055014764969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ИНН/КПП 5036068805/503601001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Орган, осуществивший государственную регистрацию: Межрайонная инспекция ФНС №5 по Московской области.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1.4.1. Свидетельство о государственной регистрации юридического лица серии 50 № 006376281, выдано МИ ФНС №5 по Московской области.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1.4.2. ИНН 5036068805.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1.5. Свидетельство на товарный знак (знак обслуживания): не зарегистрировано.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1.6. Сведения об учредителях (участниках) Застройщика: Юридические лица — Общество с ограниченной ответственность «Экономтрансстрой»: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ОГРН 1027739423447, ИНН/КПП 7733113390/773301001, 100 % Уставного капитала. Адрес: 125367, Москва, ул. Габричевского, д. 5, корп. 10.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1.7. Сведения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 отсутствуют.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1.8. Номер лицензии: лицензирование отменено с 01.01.2010 г.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1.9. Сведения о величине собственных денежных средств Застройщика на день опубликования проектной декларации: 10 053 382 руб.00 коп.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1.10. Сведения о финансовом результате текущего года Застройщика (сведения на день опубликования проектной декларации): 387 405 руб.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1.11. Сведения о размере дебиторской задолженности Застройщика на день опубликования проектной декларации: 8 450 557,01, кредиторская задолженность — 125 090 000,00.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1.12. Аудиторское заключение о состоянии финансово-хозяйственной деятельности Застройщика: за 2010 год проведено компанией ООО «Аян-Аудит».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1.12.1. Периодичность проведения аудиторской проверки деятельности Застройщика — ежегодно.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1.12.2. Последнее Аудиторское заключение: по состоянию на 31.12.2010 года.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1.13. Информация, документы и отчетность Застройщика, предоставляемые для ознакомления в соответствии с действующим законодательством, находятся в офисе ООО «Диском-П» по адресу: 142111, Московская область, г. Подольск, ул.Вишневая, д. 7.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 Информация о проекте строительства.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2.1. Строительство 9-этажного 5-секционного жилого дома с подземной автостоянкой и помещениями общественного назначения по адресу: МО, г. Подольск, ул. Парковая, д. 3 (поз. по Генплану № 4). Начало строительства — 07.04.2011 г., срок сдачи дома — III квартал 2013 г.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2.2. Заказчик: ООО «Экономтрансстрой».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2.3. Результаты государственной экспертизы проектной документации: заключение № 50-1-4-1398-10 «Мособлгосэкспертиза» от 30.12.2010 г. Рабочий проект 9-этажного 5-секционного жилого дома с подземной автостоянкой и помещениями общественного назначения по адресу: Московская область, г. Подольск, ул. Парковая, д. 3, — отвечает предъявленным требованиям. Технические решения, принятые в проекте, соответствуют исходно-разрешительной документации, а также требованиям экологических, санитарно-гигиенических, противопожарных и др. норм, действующих на территории РФ, и обеспечивают безопасную для жизни и здоровья людей эксплуатацию объекта, при соблюдении предусмотренных в проекте мероприятий.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2.4. Разрешение на строительство: № RU 50334000-5606-11-109 от 07.04.2011. Выдано Администрацией г. Подольска Московской области. Подписано исполняющим обязанности Главы г. Подольска Московской области Сюриным В. И.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2.4.1. Срок действия Разрешения на строительство: до 20 сентября 2012 г.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2.5. Сведения о правах застройщика на земельный участок: Договор аренды земельного участка № 655 от 24.08.2009, на земельный участок с кадастровым номером 50:55:0030416:30, общей площадью 10 899 (десять тысяч восемьсот девяносто девять) кв. м, зарегистрированный Управлением Федеральной службы государственной регистрации, кадастра и картографии по Московской области 15.03.2010 года за номером 50-50-55/018/2010-106.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2.5.1. Сведения о границах и площади земельного участка, предусмотренных проектной документацией, об элементах благоустройства: Участок расположен в западной части г. Подольска на улице Парковой в непосредственной близости от памятника архитектуры ХVIII века — Усадьбы Ивановское, в зоне регулируемой застройки. Участок граничит: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с востока — с границей лесопарковой территории;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с юга и запада — с жилой застройкой (4—5 этажей);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с севера — с ул. Парковой;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площадь участка — 1,0899 га;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площадь застройки — 3220,4 м2;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— площадь покрытий — 3505,2 м2.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На прилегающей к жилому дому территории запроектировано размещение следующих площадок: для игр детей (358,4 м2); для занятий физкультурой (501,9 м2); для отдыха взрослого населения (82,6 м2); для хозяйственных целей (118,8 м2), для установки мусорных контейнеров; гостевые стоянки автотранспорта, общей вместимостью 40 м/м.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2.6. Местоположение строящегося (создаваемого) многоквартирного дома, его описание (подготовленное в соответствии с проектной документацией, на основании которой выдано Разрешение на строительство): Московская область, город Подольск, улица Парковая, д. 3 (поз. по Генплану № 4).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2.7. Количество в составе строящегося многоквартирного дома самостоятельных частей (квартир в многоквартирном доме, гаражей 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дома, а также описание технических характеристик указанных самостоятельных частей в соответствии с проектной документацией: В здании запроектированы квартиры, всего 202 шт., в т. ч. 1-комнатные — 60 шт. (40,9—64,2), 2-комнатные — 82 шт. (общ. площадью 72,1—77,4 м2), 3-комнатные — 58 шт. (общ. площадью 92,7—116,6 м2), 4-комнатные — 2 шт. (общ. площадью 229,2 м2). Фундамент жилого дома и подземной автостоянки — монолитная фундаментная плита. Наружные стены жилого дома — трехслойные. Внутренний слой: 1-й тип — монолитный железобетон 200 мм, 2-й тип — блоки ячеистого бетона. Средний слой — теплоизоляция толщиной 150 мм. Наружный слой — декоративная фасадная шту-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катурка. Наружные стены подземной автостоянки — железобетонные монолитные, толщиной 400 мм. Оконные блоки и балконные двери — из ПВХ — профилей с двухкамерными стеклопакетами. Приборы учета электроэнергии, воды, тепла. Устанавливаются лифты Щербинского лифтостроительного завода.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2.8. Функциональное назначение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дом: предприятия сферы обслуживания, офисные помещения. Количество нежилых помещений в многоквартирном доме, не входящих в состав общего имущества в много-квартирном доме: Под зданием запроектирована 2-уровневая подземная автостоянка на 205 м/м. На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1-м уровне размещаются 67 м/м, на 2-м уровне — 138 м/м. Способ хранения автомобилей — манежный. В подземной автостоянке размещены: КПП, комнаты хранения велосипедов, места хранения мототехники, спринклерная, технические помещения, венткамеры, дренажная насосная, автомойка на 2 поста. Доступ автомашин в автостоянку осуществляется по криволинейной 2-полосной рампе. В состав автомойки входят помещения: участок мойки, касса и комната посетителей, комната персонала с санузлом и душевой. На первых этажах секций размещаются 13 офисных блоков, общей площадью 959,4 м2, отделенные от жилой части и имеющие отдельные входы-выходы.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2.9. Состав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 В общей долевой собственности участников будут находиться помещения общего пользования (лестничные клетки, коридоры, помещения, в которых расположены оборудование и системы инженерного обеспечения здания, в т. ч. машинные отделения лифта, венткамеры, электрощитовые). Доля каждого собственника в общем имуществе определяется пропорционально общей пло-щади помещений, приобретаемых в собственность. Фактическая доля будет определена после изготовления технического паспорта здания.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2.10. Предполагаемый срок получения Разрешения на ввод в эксплуатацию строящегося многоквартирного дома: III квартал 2013 г.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2.11. Планируемая стоимость строительства — 825 000 000 руб.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2.12. Органы государственной власти, органы местного самоуправления и организации, представители которых участвуют в приемке указанного много-квартирного дома: Представитель Администрации г. Подольска.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2.13. Перечень организаций (подрядчиков), осуществляющих основные строительно-монтажные и другие работы: Генеральный подрядчик — ООО «СМУ-1 «ЭТС».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2.14. Возможные финансовые и прочие риски при осуществлении проекта строительства: Риск изменения законодательства, регулирующего хозяйственную деятельность застройщика, налогообложение застройщика (применяемые компанией меры по снижению рисков данной группы — мониторинг действующего законодательства, налоговое планирование); Риски временной потери ликвидности, вызванные длительностью финансового цикла и сезонным характером деятельности компании (в целях минимизации влияния подобных рисков создана система текущего и прогнозного планирования и создания резервов); Риски изменения процентных ставок при использовании кредитных ресурсов в качестве источников финансирования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реализуемых проектов (для нивелирования влияния данного фактора риска используется оптимизация кредитного портфеля на базе непрерывного мониторинга ситуации на рынке); Валютные риски (для исключения влияния валютных рисков застройщик не осуществляет финансовые операции с валютой иностранных государств: цены на реализуемые инвестиционные права на квартиры и не-жилые помещения номинированы в рублях, равно как и расчёты с поставщиками и подрядчиками); Технологические и градостроительные риски. Данные риски включают в себя риски проектирования, ошибки в конструктивных решениях, грунтовые риски при выполнении строительно-монтажных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работ, риски, связанные с некачественным выполнением работ субподрядными организациями, неверным выбором материалов и нарушением технологии строительства, риск невыполнения работ в срок. Для минимизации данной категории рисков проведена тщательная тендерная работа по выбору генподрядной организации, в договорных от-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ношениях предусмотрена ответственность генподрядчика за некачественное и несвоевременное исполнение своих обязанностей. Прочие макроэкономические изменения (ухудшение инвестиционного климата, изменение ставки рефинансирования, инфляция и т. п.).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2.15. О способе обеспечения исполнения обязательств застройщика по договору: Обеспечение исполнения обязательств застройщиком осуществляется в соответствии с подпунктом 1) части 1 статьи 12.1. Федерального закона № 214-ФЗ «Об участии в долевом строительстве многоквартирных домов и иных объектов недвижимости и о внесение изменений в некоторые законодательные акты Российской Федерации» от 30.12.2004 г.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2.16.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договора: На дату публикации настоящей декларации таких договоров и сделок не имеется.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2.17. Оригинал Проектной декларации хранится в офисе ООО «Диском-П» по адресу: 142111, Московская область, г. Подольск, ул. Вишневая, д. 7.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2.18. Место опубликования Проектной декларации: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www.ets-dom.ru,</w:t>
      </w:r>
    </w:p>
    <w:p w:rsidR="00054401" w:rsidRPr="00F049A5" w:rsidRDefault="00054401" w:rsidP="00F049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4" w:tgtFrame="_blank" w:history="1">
        <w:r w:rsidRPr="00F049A5">
          <w:rPr>
            <w:rFonts w:ascii="Times New Roman" w:hAnsi="Times New Roman"/>
            <w:color w:val="0000FF"/>
            <w:sz w:val="24"/>
            <w:szCs w:val="24"/>
            <w:u w:val="single"/>
          </w:rPr>
          <w:t>газета «Ваш шанс»</w:t>
        </w:r>
      </w:hyperlink>
      <w:r w:rsidRPr="00F049A5">
        <w:rPr>
          <w:rFonts w:ascii="Times New Roman" w:hAnsi="Times New Roman"/>
          <w:sz w:val="24"/>
          <w:szCs w:val="24"/>
        </w:rPr>
        <w:t xml:space="preserve"> №7 от 14 апреля 2011 г.</w:t>
      </w:r>
    </w:p>
    <w:p w:rsidR="00054401" w:rsidRPr="00F049A5" w:rsidRDefault="00054401" w:rsidP="00F049A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F049A5">
        <w:rPr>
          <w:rFonts w:ascii="Times New Roman" w:hAnsi="Times New Roman"/>
          <w:sz w:val="24"/>
          <w:szCs w:val="24"/>
        </w:rPr>
        <w:t>Генеральный директор ООО «Диском-П»</w:t>
      </w:r>
      <w:r w:rsidRPr="00F049A5">
        <w:rPr>
          <w:rFonts w:ascii="Times New Roman" w:hAnsi="Times New Roman"/>
          <w:sz w:val="24"/>
          <w:szCs w:val="24"/>
        </w:rPr>
        <w:br/>
        <w:t>ДЬЯКОВ В. В. </w:t>
      </w:r>
    </w:p>
    <w:p w:rsidR="00054401" w:rsidRPr="00F049A5" w:rsidRDefault="00054401" w:rsidP="00F04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401" w:rsidRDefault="00054401"/>
    <w:sectPr w:rsidR="00054401" w:rsidSect="00CA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9A5"/>
    <w:rsid w:val="00054401"/>
    <w:rsid w:val="001423ED"/>
    <w:rsid w:val="00842CD3"/>
    <w:rsid w:val="00CA179E"/>
    <w:rsid w:val="00CC5B7B"/>
    <w:rsid w:val="00F0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9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049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9A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F049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049A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049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han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1830</Words>
  <Characters>10433</Characters>
  <Application>Microsoft Office Outlook</Application>
  <DocSecurity>0</DocSecurity>
  <Lines>0</Lines>
  <Paragraphs>0</Paragraphs>
  <ScaleCrop>false</ScaleCrop>
  <Company>landia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 элитного жилого комплекса «Ривьера Парк»</dc:title>
  <dc:subject/>
  <dc:creator>andronova</dc:creator>
  <cp:keywords/>
  <dc:description/>
  <cp:lastModifiedBy>jenya</cp:lastModifiedBy>
  <cp:revision>2</cp:revision>
  <dcterms:created xsi:type="dcterms:W3CDTF">2013-12-24T17:32:00Z</dcterms:created>
  <dcterms:modified xsi:type="dcterms:W3CDTF">2013-12-24T17:32:00Z</dcterms:modified>
</cp:coreProperties>
</file>